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4736"/>
        <w:gridCol w:w="1530"/>
        <w:gridCol w:w="2232"/>
      </w:tblGrid>
      <w:tr w:rsidR="00B72B08" w14:paraId="4072F793" w14:textId="77777777" w:rsidTr="00B72B08">
        <w:tc>
          <w:tcPr>
            <w:tcW w:w="810" w:type="dxa"/>
          </w:tcPr>
          <w:p w14:paraId="1C079307" w14:textId="0C6DCA1C" w:rsidR="00B72B08" w:rsidRPr="00B72B08" w:rsidRDefault="00B72B08" w:rsidP="00B72B08">
            <w:pPr>
              <w:rPr>
                <w:sz w:val="24"/>
                <w:szCs w:val="24"/>
              </w:rPr>
            </w:pPr>
            <w:bookmarkStart w:id="0" w:name="_heading=h.gjdgxs" w:colFirst="0" w:colLast="0"/>
            <w:bookmarkEnd w:id="0"/>
            <w:r w:rsidRPr="00B72B08">
              <w:rPr>
                <w:sz w:val="24"/>
                <w:szCs w:val="24"/>
              </w:rPr>
              <w:t>Name:</w:t>
            </w:r>
          </w:p>
        </w:tc>
        <w:tc>
          <w:tcPr>
            <w:tcW w:w="4765" w:type="dxa"/>
            <w:tcBorders>
              <w:bottom w:val="single" w:sz="4" w:space="0" w:color="auto"/>
            </w:tcBorders>
          </w:tcPr>
          <w:p w14:paraId="1DC32DFA" w14:textId="77777777" w:rsidR="00B72B08" w:rsidRPr="00B72B08" w:rsidRDefault="00B72B08" w:rsidP="00B72B08">
            <w:pPr>
              <w:jc w:val="center"/>
              <w:rPr>
                <w:sz w:val="24"/>
                <w:szCs w:val="24"/>
              </w:rPr>
            </w:pPr>
          </w:p>
        </w:tc>
        <w:tc>
          <w:tcPr>
            <w:tcW w:w="1530" w:type="dxa"/>
          </w:tcPr>
          <w:p w14:paraId="63C79CFF" w14:textId="783FF1E6" w:rsidR="00B72B08" w:rsidRPr="00B72B08" w:rsidRDefault="00B72B08" w:rsidP="00B72B08">
            <w:pPr>
              <w:rPr>
                <w:sz w:val="24"/>
                <w:szCs w:val="24"/>
              </w:rPr>
            </w:pPr>
            <w:r w:rsidRPr="00B72B08">
              <w:rPr>
                <w:sz w:val="24"/>
                <w:szCs w:val="24"/>
              </w:rPr>
              <w:t>Department:</w:t>
            </w:r>
          </w:p>
        </w:tc>
        <w:tc>
          <w:tcPr>
            <w:tcW w:w="2245" w:type="dxa"/>
            <w:tcBorders>
              <w:bottom w:val="single" w:sz="4" w:space="0" w:color="auto"/>
            </w:tcBorders>
          </w:tcPr>
          <w:p w14:paraId="69A029DD" w14:textId="0D0F447D" w:rsidR="00B72B08" w:rsidRPr="00B72B08" w:rsidRDefault="00B72B08" w:rsidP="00B72B08">
            <w:pPr>
              <w:jc w:val="center"/>
              <w:rPr>
                <w:sz w:val="24"/>
                <w:szCs w:val="24"/>
              </w:rPr>
            </w:pPr>
          </w:p>
        </w:tc>
      </w:tr>
    </w:tbl>
    <w:p w14:paraId="46554EDD" w14:textId="77777777" w:rsidR="00B72B08" w:rsidRPr="00B72B08" w:rsidRDefault="00B72B08" w:rsidP="00B72B08">
      <w:pPr>
        <w:spacing w:after="0" w:line="240" w:lineRule="auto"/>
        <w:rPr>
          <w:sz w:val="12"/>
          <w:szCs w:val="12"/>
        </w:rPr>
      </w:pPr>
    </w:p>
    <w:p w14:paraId="6103D589" w14:textId="4FA4E414" w:rsidR="00B72B08" w:rsidRDefault="00B72B08" w:rsidP="00B72B08">
      <w:pPr>
        <w:spacing w:after="0" w:line="240" w:lineRule="auto"/>
        <w:rPr>
          <w:sz w:val="24"/>
          <w:szCs w:val="24"/>
        </w:rPr>
      </w:pPr>
      <w:r w:rsidRPr="00B72B08">
        <w:rPr>
          <w:b/>
          <w:sz w:val="24"/>
          <w:szCs w:val="24"/>
        </w:rPr>
        <w:t>Directions:</w:t>
      </w:r>
      <w:r>
        <w:rPr>
          <w:sz w:val="24"/>
          <w:szCs w:val="24"/>
        </w:rPr>
        <w:t xml:space="preserve"> Under each of the blue sections, samples are listed of what may be included. Please take the time to go through and edit these samples based on what you have or have not done. Then, save this file for future use, and add onto it every year.</w:t>
      </w:r>
    </w:p>
    <w:p w14:paraId="0C00A542" w14:textId="77777777" w:rsidR="00B72B08" w:rsidRPr="00B72B08" w:rsidRDefault="00B72B08" w:rsidP="00B72B08">
      <w:pPr>
        <w:spacing w:after="0" w:line="240" w:lineRule="auto"/>
        <w:rPr>
          <w:sz w:val="24"/>
          <w:szCs w:val="24"/>
        </w:rPr>
      </w:pPr>
    </w:p>
    <w:p w14:paraId="00000001" w14:textId="65935A80" w:rsidR="00967896" w:rsidRDefault="00BE62B1">
      <w:pPr>
        <w:rPr>
          <w:b/>
          <w:sz w:val="28"/>
          <w:szCs w:val="28"/>
          <w:u w:val="single"/>
        </w:rPr>
      </w:pPr>
      <w:r>
        <w:rPr>
          <w:b/>
          <w:sz w:val="28"/>
          <w:szCs w:val="28"/>
          <w:u w:val="single"/>
        </w:rPr>
        <w:t>DOMAIN 4:  CORE PROFESSIONALISM THINGS TO CONSIDER</w:t>
      </w:r>
    </w:p>
    <w:p w14:paraId="00000002" w14:textId="77777777" w:rsidR="00967896" w:rsidRDefault="00BE62B1">
      <w:pPr>
        <w:numPr>
          <w:ilvl w:val="0"/>
          <w:numId w:val="1"/>
        </w:numPr>
        <w:pBdr>
          <w:top w:val="nil"/>
          <w:left w:val="nil"/>
          <w:bottom w:val="nil"/>
          <w:right w:val="nil"/>
          <w:between w:val="nil"/>
        </w:pBdr>
        <w:spacing w:after="0"/>
        <w:rPr>
          <w:color w:val="000000"/>
          <w:sz w:val="24"/>
          <w:szCs w:val="24"/>
        </w:rPr>
      </w:pPr>
      <w:r>
        <w:rPr>
          <w:b/>
          <w:color w:val="000000"/>
          <w:sz w:val="24"/>
          <w:szCs w:val="24"/>
        </w:rPr>
        <w:t>REFLECTING</w:t>
      </w:r>
      <w:r>
        <w:rPr>
          <w:color w:val="000000"/>
          <w:sz w:val="24"/>
          <w:szCs w:val="24"/>
        </w:rPr>
        <w:t xml:space="preserve"> on teaching</w:t>
      </w:r>
    </w:p>
    <w:p w14:paraId="00000003"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Focused on improving their teaching</w:t>
      </w:r>
    </w:p>
    <w:p w14:paraId="00000004"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proofErr w:type="spellStart"/>
      <w:r>
        <w:rPr>
          <w:color w:val="000000"/>
          <w:sz w:val="24"/>
          <w:szCs w:val="24"/>
        </w:rPr>
        <w:t>MoHS</w:t>
      </w:r>
      <w:proofErr w:type="spellEnd"/>
      <w:r>
        <w:rPr>
          <w:color w:val="000000"/>
          <w:sz w:val="24"/>
          <w:szCs w:val="24"/>
        </w:rPr>
        <w:t xml:space="preserve"> PGP &amp; Panorama Reflection</w:t>
      </w:r>
    </w:p>
    <w:p w14:paraId="00000005"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PD activities</w:t>
      </w:r>
    </w:p>
    <w:p w14:paraId="00000006"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Collaboration with colleagues</w:t>
      </w:r>
    </w:p>
    <w:p w14:paraId="00000007"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Reflection on practice is insightful resulting in valuable ideas for improvement that are shared across professional learning communities and contribute to improving the practice of colleagues.</w:t>
      </w:r>
    </w:p>
    <w:p w14:paraId="00000008"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Professional Development Activities (e.g. ??)</w:t>
      </w:r>
    </w:p>
    <w:p w14:paraId="00000009" w14:textId="77777777" w:rsidR="00967896" w:rsidRDefault="00BE62B1" w:rsidP="00B72B08">
      <w:pPr>
        <w:numPr>
          <w:ilvl w:val="3"/>
          <w:numId w:val="1"/>
        </w:numPr>
        <w:pBdr>
          <w:top w:val="nil"/>
          <w:left w:val="nil"/>
          <w:bottom w:val="nil"/>
          <w:right w:val="nil"/>
          <w:between w:val="nil"/>
        </w:pBdr>
        <w:tabs>
          <w:tab w:val="left" w:pos="2970"/>
        </w:tabs>
        <w:spacing w:after="0"/>
        <w:ind w:left="1800"/>
        <w:rPr>
          <w:color w:val="000000"/>
          <w:sz w:val="24"/>
          <w:szCs w:val="24"/>
        </w:rPr>
      </w:pPr>
      <w:proofErr w:type="spellStart"/>
      <w:r>
        <w:rPr>
          <w:color w:val="000000"/>
          <w:sz w:val="24"/>
          <w:szCs w:val="24"/>
        </w:rPr>
        <w:t>MoHS</w:t>
      </w:r>
      <w:proofErr w:type="spellEnd"/>
      <w:r>
        <w:rPr>
          <w:color w:val="000000"/>
          <w:sz w:val="24"/>
          <w:szCs w:val="24"/>
        </w:rPr>
        <w:t xml:space="preserve"> PGP &amp; Panorama Reflection</w:t>
      </w:r>
    </w:p>
    <w:p w14:paraId="0000000A"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Extended Faculty Meeting</w:t>
      </w:r>
    </w:p>
    <w:p w14:paraId="0000000B"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C.I.A. Active Participation</w:t>
      </w:r>
    </w:p>
    <w:p w14:paraId="0000000C"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STAR Learning Walk Active Participation</w:t>
      </w:r>
    </w:p>
    <w:p w14:paraId="0000000D"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Other Activities (e.g. conferences, trainings, readings)</w:t>
      </w:r>
    </w:p>
    <w:p w14:paraId="0000000E" w14:textId="77777777" w:rsidR="00967896" w:rsidRDefault="00967896">
      <w:pPr>
        <w:pBdr>
          <w:top w:val="nil"/>
          <w:left w:val="nil"/>
          <w:bottom w:val="nil"/>
          <w:right w:val="nil"/>
          <w:between w:val="nil"/>
        </w:pBdr>
        <w:spacing w:after="0"/>
        <w:ind w:left="2880"/>
        <w:rPr>
          <w:color w:val="000000"/>
          <w:sz w:val="24"/>
          <w:szCs w:val="24"/>
        </w:rPr>
      </w:pPr>
    </w:p>
    <w:p w14:paraId="0000000F" w14:textId="77777777" w:rsidR="00967896" w:rsidRDefault="00BE62B1">
      <w:pPr>
        <w:numPr>
          <w:ilvl w:val="0"/>
          <w:numId w:val="1"/>
        </w:numPr>
        <w:pBdr>
          <w:top w:val="nil"/>
          <w:left w:val="nil"/>
          <w:bottom w:val="nil"/>
          <w:right w:val="nil"/>
          <w:between w:val="nil"/>
        </w:pBdr>
        <w:spacing w:after="0"/>
        <w:rPr>
          <w:color w:val="000000"/>
          <w:sz w:val="24"/>
          <w:szCs w:val="24"/>
        </w:rPr>
      </w:pPr>
      <w:r>
        <w:rPr>
          <w:b/>
          <w:color w:val="000000"/>
          <w:sz w:val="24"/>
          <w:szCs w:val="24"/>
        </w:rPr>
        <w:t>MAINTAINING</w:t>
      </w:r>
      <w:r>
        <w:rPr>
          <w:color w:val="000000"/>
          <w:sz w:val="24"/>
          <w:szCs w:val="24"/>
        </w:rPr>
        <w:t xml:space="preserve"> accurate records</w:t>
      </w:r>
    </w:p>
    <w:p w14:paraId="00000010"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Record keeping systems are efficient and effective with evidence of student contribution</w:t>
      </w:r>
    </w:p>
    <w:p w14:paraId="00000011"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Grade Book</w:t>
      </w:r>
    </w:p>
    <w:p w14:paraId="00000012"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Attendance Record</w:t>
      </w:r>
    </w:p>
    <w:p w14:paraId="00000013"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Formative Assessments</w:t>
      </w:r>
    </w:p>
    <w:p w14:paraId="4705FFF1" w14:textId="77777777" w:rsidR="00B72B08"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SSR (Student Status Report) – providing accurate data in a timely manner</w:t>
      </w:r>
    </w:p>
    <w:p w14:paraId="39535E11" w14:textId="77777777" w:rsidR="00B72B08" w:rsidRDefault="00BE62B1" w:rsidP="00B72B08">
      <w:pPr>
        <w:numPr>
          <w:ilvl w:val="2"/>
          <w:numId w:val="1"/>
        </w:numPr>
        <w:pBdr>
          <w:top w:val="nil"/>
          <w:left w:val="nil"/>
          <w:bottom w:val="nil"/>
          <w:right w:val="nil"/>
          <w:between w:val="nil"/>
        </w:pBdr>
        <w:spacing w:after="0"/>
        <w:ind w:left="1440"/>
        <w:rPr>
          <w:color w:val="000000"/>
          <w:sz w:val="24"/>
          <w:szCs w:val="24"/>
        </w:rPr>
      </w:pPr>
      <w:r w:rsidRPr="00B72B08">
        <w:rPr>
          <w:color w:val="000000"/>
          <w:sz w:val="24"/>
          <w:szCs w:val="24"/>
        </w:rPr>
        <w:t>21 Hour Checklist – documentation of profes</w:t>
      </w:r>
      <w:r w:rsidRPr="00B72B08">
        <w:rPr>
          <w:color w:val="000000"/>
          <w:sz w:val="24"/>
          <w:szCs w:val="24"/>
        </w:rPr>
        <w:t xml:space="preserve">sional development activities </w:t>
      </w:r>
    </w:p>
    <w:p w14:paraId="00000016" w14:textId="5D58F8F3" w:rsidR="00967896" w:rsidRPr="00B72B08" w:rsidRDefault="00BE62B1" w:rsidP="00B72B08">
      <w:pPr>
        <w:numPr>
          <w:ilvl w:val="2"/>
          <w:numId w:val="1"/>
        </w:numPr>
        <w:pBdr>
          <w:top w:val="nil"/>
          <w:left w:val="nil"/>
          <w:bottom w:val="nil"/>
          <w:right w:val="nil"/>
          <w:between w:val="nil"/>
        </w:pBdr>
        <w:spacing w:after="0"/>
        <w:ind w:left="1440"/>
        <w:rPr>
          <w:color w:val="000000"/>
          <w:sz w:val="24"/>
          <w:szCs w:val="24"/>
        </w:rPr>
      </w:pPr>
      <w:r w:rsidRPr="00B72B08">
        <w:rPr>
          <w:color w:val="000000"/>
          <w:sz w:val="24"/>
          <w:szCs w:val="24"/>
        </w:rPr>
        <w:t>EES Activities on PDE3</w:t>
      </w:r>
    </w:p>
    <w:p w14:paraId="00000017" w14:textId="77777777" w:rsidR="00967896" w:rsidRDefault="00967896">
      <w:pPr>
        <w:pBdr>
          <w:top w:val="nil"/>
          <w:left w:val="nil"/>
          <w:bottom w:val="nil"/>
          <w:right w:val="nil"/>
          <w:between w:val="nil"/>
        </w:pBdr>
        <w:spacing w:after="0"/>
        <w:ind w:left="1440"/>
        <w:rPr>
          <w:color w:val="000000"/>
          <w:sz w:val="24"/>
          <w:szCs w:val="24"/>
        </w:rPr>
      </w:pPr>
    </w:p>
    <w:p w14:paraId="00000018" w14:textId="77777777" w:rsidR="00967896" w:rsidRDefault="00BE62B1">
      <w:pPr>
        <w:numPr>
          <w:ilvl w:val="0"/>
          <w:numId w:val="1"/>
        </w:numPr>
        <w:pBdr>
          <w:top w:val="nil"/>
          <w:left w:val="nil"/>
          <w:bottom w:val="nil"/>
          <w:right w:val="nil"/>
          <w:between w:val="nil"/>
        </w:pBdr>
        <w:spacing w:after="0"/>
        <w:rPr>
          <w:color w:val="000000"/>
          <w:sz w:val="24"/>
          <w:szCs w:val="24"/>
        </w:rPr>
      </w:pPr>
      <w:r>
        <w:rPr>
          <w:b/>
          <w:color w:val="000000"/>
          <w:sz w:val="24"/>
          <w:szCs w:val="24"/>
        </w:rPr>
        <w:t>COMMUNICATING</w:t>
      </w:r>
      <w:r>
        <w:rPr>
          <w:color w:val="000000"/>
          <w:sz w:val="24"/>
          <w:szCs w:val="24"/>
        </w:rPr>
        <w:t xml:space="preserve"> with families</w:t>
      </w:r>
    </w:p>
    <w:p w14:paraId="00000019"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Communication with families/communities is clear, frequent, and culturally sensitive with meaningful participation.</w:t>
      </w:r>
    </w:p>
    <w:p w14:paraId="0000001A"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Failing students</w:t>
      </w:r>
    </w:p>
    <w:p w14:paraId="0000001B"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Mid-quarter reports</w:t>
      </w:r>
    </w:p>
    <w:p w14:paraId="0000001C"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Attend student conferences with parents (e.g., failing students and IEP)</w:t>
      </w:r>
    </w:p>
    <w:p w14:paraId="0000001D"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Communicating with partners in the community</w:t>
      </w:r>
    </w:p>
    <w:p w14:paraId="0000001E"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SSC, PTSA, Booster, etc.</w:t>
      </w:r>
    </w:p>
    <w:p w14:paraId="0000001F"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Private or Public Organizations</w:t>
      </w:r>
    </w:p>
    <w:p w14:paraId="00000020"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lastRenderedPageBreak/>
        <w:t>UH or Community Colleges</w:t>
      </w:r>
    </w:p>
    <w:p w14:paraId="00000021"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Police/Fire Department</w:t>
      </w:r>
    </w:p>
    <w:p w14:paraId="00000022"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Other</w:t>
      </w:r>
    </w:p>
    <w:p w14:paraId="00000024" w14:textId="77777777" w:rsidR="00967896" w:rsidRDefault="00967896" w:rsidP="00B72B08">
      <w:pPr>
        <w:pBdr>
          <w:top w:val="nil"/>
          <w:left w:val="nil"/>
          <w:bottom w:val="nil"/>
          <w:right w:val="nil"/>
          <w:between w:val="nil"/>
        </w:pBdr>
        <w:spacing w:after="0"/>
        <w:rPr>
          <w:color w:val="000000"/>
          <w:sz w:val="24"/>
          <w:szCs w:val="24"/>
        </w:rPr>
      </w:pPr>
    </w:p>
    <w:p w14:paraId="00000025" w14:textId="77777777" w:rsidR="00967896" w:rsidRDefault="00BE62B1">
      <w:pPr>
        <w:numPr>
          <w:ilvl w:val="0"/>
          <w:numId w:val="1"/>
        </w:numPr>
        <w:pBdr>
          <w:top w:val="nil"/>
          <w:left w:val="nil"/>
          <w:bottom w:val="nil"/>
          <w:right w:val="nil"/>
          <w:between w:val="nil"/>
        </w:pBdr>
        <w:spacing w:after="0"/>
        <w:rPr>
          <w:color w:val="000000"/>
          <w:sz w:val="24"/>
          <w:szCs w:val="24"/>
        </w:rPr>
      </w:pPr>
      <w:r>
        <w:rPr>
          <w:b/>
          <w:color w:val="000000"/>
          <w:sz w:val="24"/>
          <w:szCs w:val="24"/>
        </w:rPr>
        <w:t>PARTICIPATING</w:t>
      </w:r>
      <w:r>
        <w:rPr>
          <w:color w:val="000000"/>
          <w:sz w:val="24"/>
          <w:szCs w:val="24"/>
        </w:rPr>
        <w:t xml:space="preserve"> in a professional community</w:t>
      </w:r>
    </w:p>
    <w:p w14:paraId="00000026"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Supporting ongoing learning for colleagues</w:t>
      </w:r>
    </w:p>
    <w:p w14:paraId="00000027"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C.I.A Participation and submission of collaborative items</w:t>
      </w:r>
    </w:p>
    <w:p w14:paraId="00000028"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STAR Learning Walk Observation and Reflection</w:t>
      </w:r>
    </w:p>
    <w:p w14:paraId="00000029"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 xml:space="preserve">Other Local or National Organizations (e.g. NCTE, NSTA, NCSS, or NCTM) </w:t>
      </w:r>
    </w:p>
    <w:p w14:paraId="0000002A"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Engages with school community</w:t>
      </w:r>
    </w:p>
    <w:p w14:paraId="0000002B"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Chaperone, SCC, PTSA, other community councils</w:t>
      </w:r>
    </w:p>
    <w:p w14:paraId="0000002C"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Teacher assumes leadership roles in both schools and department projects</w:t>
      </w:r>
    </w:p>
    <w:p w14:paraId="0000002D"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Advising, Coaching, CIA Leader, DH</w:t>
      </w:r>
    </w:p>
    <w:p w14:paraId="0000002E" w14:textId="77777777" w:rsidR="00967896" w:rsidRDefault="00967896">
      <w:pPr>
        <w:pBdr>
          <w:top w:val="nil"/>
          <w:left w:val="nil"/>
          <w:bottom w:val="nil"/>
          <w:right w:val="nil"/>
          <w:between w:val="nil"/>
        </w:pBdr>
        <w:spacing w:after="0"/>
        <w:ind w:left="2160"/>
        <w:rPr>
          <w:color w:val="000000"/>
          <w:sz w:val="24"/>
          <w:szCs w:val="24"/>
        </w:rPr>
      </w:pPr>
    </w:p>
    <w:p w14:paraId="0000002F" w14:textId="77777777" w:rsidR="00967896" w:rsidRDefault="00BE62B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Demonstrating </w:t>
      </w:r>
      <w:r>
        <w:rPr>
          <w:b/>
          <w:color w:val="000000"/>
          <w:sz w:val="24"/>
          <w:szCs w:val="24"/>
        </w:rPr>
        <w:t>PROFESSIONALISM</w:t>
      </w:r>
    </w:p>
    <w:p w14:paraId="00000030"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Positive Role Model</w:t>
      </w:r>
    </w:p>
    <w:p w14:paraId="00000031"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Team Work</w:t>
      </w:r>
    </w:p>
    <w:p w14:paraId="00000032"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Active participation in professional communities in school</w:t>
      </w:r>
    </w:p>
    <w:p w14:paraId="00000033"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Continue to learn, grow, and improve</w:t>
      </w:r>
    </w:p>
    <w:p w14:paraId="00000034"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Encourage, Create, and Learn</w:t>
      </w:r>
    </w:p>
    <w:p w14:paraId="00000035" w14:textId="77777777" w:rsidR="00967896" w:rsidRDefault="00BE62B1" w:rsidP="00B72B08">
      <w:pPr>
        <w:numPr>
          <w:ilvl w:val="1"/>
          <w:numId w:val="1"/>
        </w:numPr>
        <w:pBdr>
          <w:top w:val="nil"/>
          <w:left w:val="nil"/>
          <w:bottom w:val="nil"/>
          <w:right w:val="nil"/>
          <w:between w:val="nil"/>
        </w:pBdr>
        <w:spacing w:after="0"/>
        <w:ind w:left="1080"/>
        <w:rPr>
          <w:color w:val="0000FF"/>
          <w:sz w:val="24"/>
          <w:szCs w:val="24"/>
        </w:rPr>
      </w:pPr>
      <w:r>
        <w:rPr>
          <w:color w:val="0000FF"/>
          <w:sz w:val="24"/>
          <w:szCs w:val="24"/>
        </w:rPr>
        <w:t>Engages in a wide variety of professional development activities</w:t>
      </w:r>
    </w:p>
    <w:p w14:paraId="00000036" w14:textId="77777777" w:rsidR="00967896" w:rsidRDefault="00BE62B1" w:rsidP="00B72B08">
      <w:pPr>
        <w:numPr>
          <w:ilvl w:val="2"/>
          <w:numId w:val="1"/>
        </w:numPr>
        <w:pBdr>
          <w:top w:val="nil"/>
          <w:left w:val="nil"/>
          <w:bottom w:val="nil"/>
          <w:right w:val="nil"/>
          <w:between w:val="nil"/>
        </w:pBdr>
        <w:spacing w:after="0"/>
        <w:ind w:left="1440"/>
        <w:rPr>
          <w:color w:val="000000"/>
          <w:sz w:val="24"/>
          <w:szCs w:val="24"/>
        </w:rPr>
      </w:pPr>
      <w:r>
        <w:rPr>
          <w:color w:val="000000"/>
          <w:sz w:val="24"/>
          <w:szCs w:val="24"/>
        </w:rPr>
        <w:t>Professional Development Activities (e.g. ??)</w:t>
      </w:r>
    </w:p>
    <w:p w14:paraId="00000037"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Professional Development Activities</w:t>
      </w:r>
    </w:p>
    <w:p w14:paraId="00000038"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Faculty Meetings</w:t>
      </w:r>
    </w:p>
    <w:p w14:paraId="00000039"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C.I.A. Meetings</w:t>
      </w:r>
    </w:p>
    <w:p w14:paraId="0000003A"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STAR Learning Walks</w:t>
      </w:r>
    </w:p>
    <w:p w14:paraId="0000003B"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Other Activities (e.g. conferences, trainings, readings)</w:t>
      </w:r>
    </w:p>
    <w:p w14:paraId="0000003C"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IEP Meetings</w:t>
      </w:r>
    </w:p>
    <w:p w14:paraId="0000003D"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Parent Teacher Conference</w:t>
      </w:r>
    </w:p>
    <w:p w14:paraId="0000003E" w14:textId="77777777" w:rsidR="00967896" w:rsidRDefault="00BE62B1" w:rsidP="00B72B08">
      <w:pPr>
        <w:numPr>
          <w:ilvl w:val="3"/>
          <w:numId w:val="1"/>
        </w:numPr>
        <w:pBdr>
          <w:top w:val="nil"/>
          <w:left w:val="nil"/>
          <w:bottom w:val="nil"/>
          <w:right w:val="nil"/>
          <w:between w:val="nil"/>
        </w:pBdr>
        <w:spacing w:after="0"/>
        <w:ind w:left="1800"/>
        <w:rPr>
          <w:color w:val="000000"/>
          <w:sz w:val="24"/>
          <w:szCs w:val="24"/>
        </w:rPr>
      </w:pPr>
      <w:r>
        <w:rPr>
          <w:color w:val="000000"/>
          <w:sz w:val="24"/>
          <w:szCs w:val="24"/>
        </w:rPr>
        <w:t>Department Meetings</w:t>
      </w:r>
    </w:p>
    <w:p w14:paraId="0000003F" w14:textId="77777777" w:rsidR="00967896" w:rsidRDefault="00BE62B1" w:rsidP="00B72B08">
      <w:pPr>
        <w:numPr>
          <w:ilvl w:val="3"/>
          <w:numId w:val="1"/>
        </w:numPr>
        <w:pBdr>
          <w:top w:val="nil"/>
          <w:left w:val="nil"/>
          <w:bottom w:val="nil"/>
          <w:right w:val="nil"/>
          <w:between w:val="nil"/>
        </w:pBdr>
        <w:ind w:left="1800"/>
        <w:rPr>
          <w:color w:val="000000"/>
          <w:sz w:val="24"/>
          <w:szCs w:val="24"/>
        </w:rPr>
      </w:pPr>
      <w:r>
        <w:rPr>
          <w:color w:val="000000"/>
          <w:sz w:val="24"/>
          <w:szCs w:val="24"/>
        </w:rPr>
        <w:t>Professional Learning Community Meetings</w:t>
      </w:r>
      <w:bookmarkStart w:id="1" w:name="_GoBack"/>
      <w:bookmarkEnd w:id="1"/>
    </w:p>
    <w:sectPr w:rsidR="0096789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F470" w14:textId="77777777" w:rsidR="00BE62B1" w:rsidRDefault="00BE62B1" w:rsidP="00B72B08">
      <w:pPr>
        <w:spacing w:after="0" w:line="240" w:lineRule="auto"/>
      </w:pPr>
      <w:r>
        <w:separator/>
      </w:r>
    </w:p>
  </w:endnote>
  <w:endnote w:type="continuationSeparator" w:id="0">
    <w:p w14:paraId="22DD2A18" w14:textId="77777777" w:rsidR="00BE62B1" w:rsidRDefault="00BE62B1" w:rsidP="00B7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49091"/>
      <w:docPartObj>
        <w:docPartGallery w:val="Page Numbers (Bottom of Page)"/>
        <w:docPartUnique/>
      </w:docPartObj>
    </w:sdtPr>
    <w:sdtEndPr>
      <w:rPr>
        <w:color w:val="7F7F7F" w:themeColor="background1" w:themeShade="7F"/>
        <w:spacing w:val="60"/>
      </w:rPr>
    </w:sdtEndPr>
    <w:sdtContent>
      <w:p w14:paraId="47293376" w14:textId="529239E5" w:rsidR="00B72B08" w:rsidRDefault="00B72B0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188180" w14:textId="77777777" w:rsidR="00B72B08" w:rsidRDefault="00B7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E4E9" w14:textId="77777777" w:rsidR="00BE62B1" w:rsidRDefault="00BE62B1" w:rsidP="00B72B08">
      <w:pPr>
        <w:spacing w:after="0" w:line="240" w:lineRule="auto"/>
      </w:pPr>
      <w:r>
        <w:separator/>
      </w:r>
    </w:p>
  </w:footnote>
  <w:footnote w:type="continuationSeparator" w:id="0">
    <w:p w14:paraId="02F98510" w14:textId="77777777" w:rsidR="00BE62B1" w:rsidRDefault="00BE62B1" w:rsidP="00B72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4A7C"/>
    <w:multiLevelType w:val="multilevel"/>
    <w:tmpl w:val="20BAE4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96"/>
    <w:rsid w:val="00967896"/>
    <w:rsid w:val="00B72B08"/>
    <w:rsid w:val="00BE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3F5B"/>
  <w15:docId w15:val="{206C4A89-9710-4B59-8EAB-F66825A6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0E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72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08"/>
  </w:style>
  <w:style w:type="paragraph" w:styleId="Footer">
    <w:name w:val="footer"/>
    <w:basedOn w:val="Normal"/>
    <w:link w:val="FooterChar"/>
    <w:uiPriority w:val="99"/>
    <w:unhideWhenUsed/>
    <w:rsid w:val="00B7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zf9kOsA7TDiqvPtlYiHmcggsw==">AMUW2mXMcrV+/D+i4jSIytmtW/IBgQM5F0oBFwwintf4XxZkMxzmR7ESgcjZ2ZLKaSKPJUQkOAq4zm+rovP3Dg7pI5WcBTOkAQPn8qesxhFFXLJC4SH3xdvXJWpQXevzdBvGGF1qc8Pv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Cabanting</dc:creator>
  <cp:lastModifiedBy>Alan Cabanting</cp:lastModifiedBy>
  <cp:revision>2</cp:revision>
  <dcterms:created xsi:type="dcterms:W3CDTF">2021-02-05T23:18:00Z</dcterms:created>
  <dcterms:modified xsi:type="dcterms:W3CDTF">2021-02-05T23:18:00Z</dcterms:modified>
</cp:coreProperties>
</file>