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5AA" w:rsidRDefault="000274EC">
      <w:pPr>
        <w:rPr>
          <w:b/>
          <w:sz w:val="28"/>
          <w:szCs w:val="28"/>
        </w:rPr>
      </w:pPr>
      <w:r>
        <w:rPr>
          <w:b/>
          <w:sz w:val="28"/>
          <w:szCs w:val="28"/>
        </w:rPr>
        <w:t>Classroom Observation:</w:t>
      </w:r>
    </w:p>
    <w:p w:rsidR="008375AA" w:rsidRDefault="000274EC">
      <w:r>
        <w:t>Possible Indicators for Classroom Observation</w:t>
      </w:r>
    </w:p>
    <w:p w:rsidR="008375AA" w:rsidRPr="002B09EE" w:rsidRDefault="000274EC">
      <w:pPr>
        <w:numPr>
          <w:ilvl w:val="0"/>
          <w:numId w:val="2"/>
        </w:numPr>
        <w:pBdr>
          <w:top w:val="nil"/>
          <w:left w:val="nil"/>
          <w:bottom w:val="nil"/>
          <w:right w:val="nil"/>
          <w:between w:val="nil"/>
        </w:pBdr>
        <w:spacing w:after="0"/>
      </w:pPr>
      <w:r>
        <w:rPr>
          <w:color w:val="000000"/>
        </w:rPr>
        <w:t>Domain 1:  Planning &amp; Preparation</w:t>
      </w:r>
    </w:p>
    <w:p w:rsidR="002B09EE" w:rsidRPr="002B09EE" w:rsidRDefault="002B09EE" w:rsidP="002B09EE">
      <w:pPr>
        <w:numPr>
          <w:ilvl w:val="1"/>
          <w:numId w:val="2"/>
        </w:numPr>
        <w:pBdr>
          <w:top w:val="nil"/>
          <w:left w:val="nil"/>
          <w:bottom w:val="nil"/>
          <w:right w:val="nil"/>
          <w:between w:val="nil"/>
        </w:pBdr>
        <w:spacing w:after="0" w:line="276" w:lineRule="auto"/>
      </w:pPr>
      <w:r>
        <w:rPr>
          <w:color w:val="000000"/>
        </w:rPr>
        <w:t>1a: Demonstrating knowledge of content</w:t>
      </w:r>
    </w:p>
    <w:p w:rsidR="002B09EE" w:rsidRPr="002B09EE" w:rsidRDefault="002B09EE" w:rsidP="002B09EE">
      <w:pPr>
        <w:numPr>
          <w:ilvl w:val="1"/>
          <w:numId w:val="2"/>
        </w:numPr>
        <w:pBdr>
          <w:top w:val="nil"/>
          <w:left w:val="nil"/>
          <w:bottom w:val="nil"/>
          <w:right w:val="nil"/>
          <w:between w:val="nil"/>
        </w:pBdr>
        <w:spacing w:after="0" w:line="276" w:lineRule="auto"/>
      </w:pPr>
      <w:r>
        <w:rPr>
          <w:color w:val="000000"/>
        </w:rPr>
        <w:t>1b: Demonstrating knowledge of student</w:t>
      </w:r>
    </w:p>
    <w:p w:rsidR="002B09EE" w:rsidRPr="002B09EE" w:rsidRDefault="002B09EE" w:rsidP="002B09EE">
      <w:pPr>
        <w:numPr>
          <w:ilvl w:val="1"/>
          <w:numId w:val="2"/>
        </w:numPr>
        <w:pBdr>
          <w:top w:val="nil"/>
          <w:left w:val="nil"/>
          <w:bottom w:val="nil"/>
          <w:right w:val="nil"/>
          <w:between w:val="nil"/>
        </w:pBdr>
        <w:spacing w:after="0" w:line="276" w:lineRule="auto"/>
      </w:pPr>
      <w:r>
        <w:rPr>
          <w:color w:val="000000"/>
        </w:rPr>
        <w:t>1c: Setting Instructional Outcomes</w:t>
      </w:r>
    </w:p>
    <w:p w:rsidR="002B09EE" w:rsidRPr="002B09EE" w:rsidRDefault="002B09EE" w:rsidP="002B09EE">
      <w:pPr>
        <w:numPr>
          <w:ilvl w:val="1"/>
          <w:numId w:val="2"/>
        </w:numPr>
        <w:pBdr>
          <w:top w:val="nil"/>
          <w:left w:val="nil"/>
          <w:bottom w:val="nil"/>
          <w:right w:val="nil"/>
          <w:between w:val="nil"/>
        </w:pBdr>
        <w:spacing w:after="0" w:line="276" w:lineRule="auto"/>
      </w:pPr>
      <w:r>
        <w:rPr>
          <w:color w:val="000000"/>
        </w:rPr>
        <w:t>1d: Demonstrating knowledge of resources</w:t>
      </w:r>
    </w:p>
    <w:p w:rsidR="002B09EE" w:rsidRPr="002B09EE" w:rsidRDefault="002B09EE" w:rsidP="002B09EE">
      <w:pPr>
        <w:numPr>
          <w:ilvl w:val="1"/>
          <w:numId w:val="2"/>
        </w:numPr>
        <w:pBdr>
          <w:top w:val="nil"/>
          <w:left w:val="nil"/>
          <w:bottom w:val="nil"/>
          <w:right w:val="nil"/>
          <w:between w:val="nil"/>
        </w:pBdr>
        <w:spacing w:after="0" w:line="276" w:lineRule="auto"/>
      </w:pPr>
      <w:r>
        <w:rPr>
          <w:color w:val="000000"/>
        </w:rPr>
        <w:t>1e: Designing coherent instruction</w:t>
      </w:r>
    </w:p>
    <w:p w:rsidR="002B09EE" w:rsidRPr="002B09EE" w:rsidRDefault="002B09EE" w:rsidP="002B09EE">
      <w:pPr>
        <w:numPr>
          <w:ilvl w:val="1"/>
          <w:numId w:val="2"/>
        </w:numPr>
        <w:pBdr>
          <w:top w:val="nil"/>
          <w:left w:val="nil"/>
          <w:bottom w:val="nil"/>
          <w:right w:val="nil"/>
          <w:between w:val="nil"/>
        </w:pBdr>
        <w:spacing w:after="0" w:line="276" w:lineRule="auto"/>
      </w:pPr>
      <w:r>
        <w:rPr>
          <w:color w:val="000000"/>
        </w:rPr>
        <w:t>1f: Designing student assessments</w:t>
      </w:r>
    </w:p>
    <w:p w:rsidR="002B09EE" w:rsidRPr="002B09EE" w:rsidRDefault="002B09EE" w:rsidP="002B09EE">
      <w:pPr>
        <w:pBdr>
          <w:top w:val="nil"/>
          <w:left w:val="nil"/>
          <w:bottom w:val="nil"/>
          <w:right w:val="nil"/>
          <w:between w:val="nil"/>
        </w:pBdr>
        <w:spacing w:after="0"/>
        <w:ind w:left="1440"/>
        <w:rPr>
          <w:sz w:val="12"/>
          <w:szCs w:val="12"/>
        </w:rPr>
      </w:pPr>
    </w:p>
    <w:p w:rsidR="008375AA" w:rsidRDefault="000274EC">
      <w:pPr>
        <w:numPr>
          <w:ilvl w:val="0"/>
          <w:numId w:val="2"/>
        </w:numPr>
        <w:pBdr>
          <w:top w:val="nil"/>
          <w:left w:val="nil"/>
          <w:bottom w:val="nil"/>
          <w:right w:val="nil"/>
          <w:between w:val="nil"/>
        </w:pBdr>
        <w:spacing w:after="0"/>
      </w:pPr>
      <w:r>
        <w:rPr>
          <w:color w:val="000000"/>
        </w:rPr>
        <w:t>Domain 2: Classroom Environment</w:t>
      </w:r>
    </w:p>
    <w:p w:rsidR="002B09EE" w:rsidRPr="002B09EE" w:rsidRDefault="002B09EE" w:rsidP="002B09EE">
      <w:pPr>
        <w:numPr>
          <w:ilvl w:val="1"/>
          <w:numId w:val="2"/>
        </w:numPr>
        <w:pBdr>
          <w:top w:val="nil"/>
          <w:left w:val="nil"/>
          <w:bottom w:val="nil"/>
          <w:right w:val="nil"/>
          <w:between w:val="nil"/>
        </w:pBdr>
        <w:spacing w:after="0" w:line="276" w:lineRule="auto"/>
      </w:pPr>
      <w:r>
        <w:t>2a: Creating an environment of respect and rapport</w:t>
      </w:r>
    </w:p>
    <w:p w:rsidR="008375AA" w:rsidRPr="002B09EE" w:rsidRDefault="000274EC" w:rsidP="002B09EE">
      <w:pPr>
        <w:numPr>
          <w:ilvl w:val="1"/>
          <w:numId w:val="2"/>
        </w:numPr>
        <w:pBdr>
          <w:top w:val="nil"/>
          <w:left w:val="nil"/>
          <w:bottom w:val="nil"/>
          <w:right w:val="nil"/>
          <w:between w:val="nil"/>
        </w:pBdr>
        <w:spacing w:after="0" w:line="276" w:lineRule="auto"/>
      </w:pPr>
      <w:r>
        <w:rPr>
          <w:color w:val="000000"/>
        </w:rPr>
        <w:t>2b:  Establishing a culture for learning</w:t>
      </w:r>
    </w:p>
    <w:p w:rsidR="002B09EE" w:rsidRDefault="002B09EE" w:rsidP="002B09EE">
      <w:pPr>
        <w:numPr>
          <w:ilvl w:val="1"/>
          <w:numId w:val="2"/>
        </w:numPr>
        <w:pBdr>
          <w:top w:val="nil"/>
          <w:left w:val="nil"/>
          <w:bottom w:val="nil"/>
          <w:right w:val="nil"/>
          <w:between w:val="nil"/>
        </w:pBdr>
        <w:spacing w:after="0" w:line="276" w:lineRule="auto"/>
      </w:pPr>
      <w:r>
        <w:rPr>
          <w:color w:val="000000"/>
        </w:rPr>
        <w:t>2c: Managing classroom procedures</w:t>
      </w:r>
    </w:p>
    <w:p w:rsidR="008375AA" w:rsidRPr="002B09EE" w:rsidRDefault="000274EC" w:rsidP="002B09EE">
      <w:pPr>
        <w:numPr>
          <w:ilvl w:val="1"/>
          <w:numId w:val="2"/>
        </w:numPr>
        <w:pBdr>
          <w:top w:val="nil"/>
          <w:left w:val="nil"/>
          <w:bottom w:val="nil"/>
          <w:right w:val="nil"/>
          <w:between w:val="nil"/>
        </w:pBdr>
        <w:spacing w:after="0" w:line="276" w:lineRule="auto"/>
      </w:pPr>
      <w:r>
        <w:rPr>
          <w:color w:val="000000"/>
        </w:rPr>
        <w:t>2d:  Managing student behavior</w:t>
      </w:r>
    </w:p>
    <w:p w:rsidR="002B09EE" w:rsidRPr="002B09EE" w:rsidRDefault="002B09EE" w:rsidP="002B09EE">
      <w:pPr>
        <w:pBdr>
          <w:top w:val="nil"/>
          <w:left w:val="nil"/>
          <w:bottom w:val="nil"/>
          <w:right w:val="nil"/>
          <w:between w:val="nil"/>
        </w:pBdr>
        <w:spacing w:after="0"/>
        <w:ind w:left="1440"/>
        <w:rPr>
          <w:sz w:val="12"/>
          <w:szCs w:val="12"/>
        </w:rPr>
      </w:pPr>
      <w:bookmarkStart w:id="0" w:name="_GoBack"/>
      <w:bookmarkEnd w:id="0"/>
    </w:p>
    <w:p w:rsidR="008375AA" w:rsidRDefault="000274EC">
      <w:pPr>
        <w:numPr>
          <w:ilvl w:val="0"/>
          <w:numId w:val="2"/>
        </w:numPr>
        <w:pBdr>
          <w:top w:val="nil"/>
          <w:left w:val="nil"/>
          <w:bottom w:val="nil"/>
          <w:right w:val="nil"/>
          <w:between w:val="nil"/>
        </w:pBdr>
        <w:spacing w:after="0"/>
      </w:pPr>
      <w:r>
        <w:rPr>
          <w:color w:val="000000"/>
        </w:rPr>
        <w:t>Domain 3: Instruction</w:t>
      </w:r>
    </w:p>
    <w:p w:rsidR="002B09EE" w:rsidRPr="002B09EE" w:rsidRDefault="002B09EE" w:rsidP="002B09EE">
      <w:pPr>
        <w:numPr>
          <w:ilvl w:val="1"/>
          <w:numId w:val="2"/>
        </w:numPr>
        <w:pBdr>
          <w:top w:val="nil"/>
          <w:left w:val="nil"/>
          <w:bottom w:val="nil"/>
          <w:right w:val="nil"/>
          <w:between w:val="nil"/>
        </w:pBdr>
        <w:spacing w:after="0" w:line="276" w:lineRule="auto"/>
      </w:pPr>
      <w:r>
        <w:t>3a: Communicating with students</w:t>
      </w:r>
    </w:p>
    <w:p w:rsidR="008375AA" w:rsidRDefault="000274EC" w:rsidP="002B09EE">
      <w:pPr>
        <w:numPr>
          <w:ilvl w:val="1"/>
          <w:numId w:val="2"/>
        </w:numPr>
        <w:pBdr>
          <w:top w:val="nil"/>
          <w:left w:val="nil"/>
          <w:bottom w:val="nil"/>
          <w:right w:val="nil"/>
          <w:between w:val="nil"/>
        </w:pBdr>
        <w:spacing w:after="0" w:line="276" w:lineRule="auto"/>
      </w:pPr>
      <w:r>
        <w:rPr>
          <w:color w:val="000000"/>
        </w:rPr>
        <w:t>3b: Using questioning and discussion techniques</w:t>
      </w:r>
    </w:p>
    <w:p w:rsidR="008375AA" w:rsidRDefault="000274EC" w:rsidP="002B09EE">
      <w:pPr>
        <w:numPr>
          <w:ilvl w:val="1"/>
          <w:numId w:val="2"/>
        </w:numPr>
        <w:pBdr>
          <w:top w:val="nil"/>
          <w:left w:val="nil"/>
          <w:bottom w:val="nil"/>
          <w:right w:val="nil"/>
          <w:between w:val="nil"/>
        </w:pBdr>
        <w:spacing w:after="0" w:line="276" w:lineRule="auto"/>
      </w:pPr>
      <w:r>
        <w:rPr>
          <w:color w:val="000000"/>
        </w:rPr>
        <w:t>3c: Engaging students in learning</w:t>
      </w:r>
    </w:p>
    <w:p w:rsidR="002B09EE" w:rsidRDefault="000274EC" w:rsidP="002B09EE">
      <w:pPr>
        <w:numPr>
          <w:ilvl w:val="1"/>
          <w:numId w:val="2"/>
        </w:numPr>
        <w:pBdr>
          <w:top w:val="nil"/>
          <w:left w:val="nil"/>
          <w:bottom w:val="nil"/>
          <w:right w:val="nil"/>
          <w:between w:val="nil"/>
        </w:pBdr>
        <w:spacing w:after="0" w:line="276" w:lineRule="auto"/>
      </w:pPr>
      <w:r>
        <w:rPr>
          <w:color w:val="000000"/>
        </w:rPr>
        <w:t>3d: Using assessment in instruction</w:t>
      </w:r>
    </w:p>
    <w:p w:rsidR="002B09EE" w:rsidRDefault="002B09EE" w:rsidP="002B09EE">
      <w:pPr>
        <w:numPr>
          <w:ilvl w:val="1"/>
          <w:numId w:val="2"/>
        </w:numPr>
        <w:pBdr>
          <w:top w:val="nil"/>
          <w:left w:val="nil"/>
          <w:bottom w:val="nil"/>
          <w:right w:val="nil"/>
          <w:between w:val="nil"/>
        </w:pBdr>
        <w:spacing w:after="0" w:line="276" w:lineRule="auto"/>
      </w:pPr>
      <w:r>
        <w:t>3e: Demonstrating flexibility and responsiveness</w:t>
      </w:r>
    </w:p>
    <w:p w:rsidR="002B09EE" w:rsidRDefault="002B09EE" w:rsidP="002B09EE">
      <w:pPr>
        <w:pBdr>
          <w:top w:val="nil"/>
          <w:left w:val="nil"/>
          <w:bottom w:val="nil"/>
          <w:right w:val="nil"/>
          <w:between w:val="nil"/>
        </w:pBdr>
        <w:spacing w:after="0"/>
        <w:ind w:left="1440"/>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375AA">
        <w:tc>
          <w:tcPr>
            <w:tcW w:w="9350" w:type="dxa"/>
          </w:tcPr>
          <w:p w:rsidR="008375AA" w:rsidRDefault="000274EC">
            <w:r>
              <w:t>PRE-OBSERVATION QUESTIONS:</w:t>
            </w:r>
          </w:p>
        </w:tc>
      </w:tr>
    </w:tbl>
    <w:p w:rsidR="008375AA" w:rsidRDefault="000274EC">
      <w:pPr>
        <w:rPr>
          <w:b/>
          <w:i/>
        </w:rPr>
      </w:pPr>
      <w:r>
        <w:rPr>
          <w:b/>
          <w:i/>
        </w:rPr>
        <w:t>The purpose of the pre-observation conference is for the teacher to share lesson objectives and activities along with helpful information that provides context for the observation.</w:t>
      </w:r>
    </w:p>
    <w:p w:rsidR="008375AA" w:rsidRDefault="000274EC" w:rsidP="002B09EE">
      <w:pPr>
        <w:numPr>
          <w:ilvl w:val="0"/>
          <w:numId w:val="3"/>
        </w:numPr>
        <w:spacing w:after="0" w:line="276" w:lineRule="auto"/>
      </w:pPr>
      <w:r>
        <w:t>What are your learning outcomes for this lesson and how do those outcomes fit into the larger sequence of learning for this class?  Component 1C → 3C</w:t>
      </w:r>
    </w:p>
    <w:p w:rsidR="008375AA" w:rsidRDefault="000274EC" w:rsidP="002B09EE">
      <w:pPr>
        <w:numPr>
          <w:ilvl w:val="0"/>
          <w:numId w:val="3"/>
        </w:numPr>
        <w:spacing w:after="0" w:line="276" w:lineRule="auto"/>
      </w:pPr>
      <w:r>
        <w:t>In what ways do you communicate the importance of your content and encourage students to show pride in their work?  Component 1A → 2B</w:t>
      </w:r>
    </w:p>
    <w:p w:rsidR="008375AA" w:rsidRDefault="000274EC" w:rsidP="002B09EE">
      <w:pPr>
        <w:numPr>
          <w:ilvl w:val="0"/>
          <w:numId w:val="3"/>
        </w:numPr>
        <w:spacing w:after="0" w:line="276" w:lineRule="auto"/>
      </w:pPr>
      <w:r>
        <w:t>What expectations for student behavior do you have and how will you monitor behavior? Component 1B → 2D</w:t>
      </w:r>
    </w:p>
    <w:p w:rsidR="008375AA" w:rsidRDefault="000274EC" w:rsidP="002B09EE">
      <w:pPr>
        <w:numPr>
          <w:ilvl w:val="0"/>
          <w:numId w:val="3"/>
        </w:numPr>
        <w:spacing w:after="0" w:line="276" w:lineRule="auto"/>
      </w:pPr>
      <w:r>
        <w:t>What questions might you use in your lesson to involve your students in discussion?  Component 1E → 3B</w:t>
      </w:r>
    </w:p>
    <w:p w:rsidR="008375AA" w:rsidRDefault="000274EC" w:rsidP="002B09EE">
      <w:pPr>
        <w:numPr>
          <w:ilvl w:val="0"/>
          <w:numId w:val="3"/>
        </w:numPr>
        <w:spacing w:after="0" w:line="276" w:lineRule="auto"/>
      </w:pPr>
      <w:r>
        <w:t>How will you engage the students in the learning?  What specifically will the students be doing?  Will the students work in groups, or individually, or as a large group?  What materials/resources will you be using during this lesson?  Component 1E → 3C</w:t>
      </w:r>
    </w:p>
    <w:p w:rsidR="008375AA" w:rsidRDefault="000274EC" w:rsidP="002B09EE">
      <w:pPr>
        <w:numPr>
          <w:ilvl w:val="0"/>
          <w:numId w:val="3"/>
        </w:numPr>
        <w:spacing w:after="0" w:line="276" w:lineRule="auto"/>
      </w:pPr>
      <w:r>
        <w:t>How will you check for understanding during instruction and how will you know whether the students have learned what you intended?  Component 1F → 3D</w:t>
      </w:r>
    </w:p>
    <w:p w:rsidR="008375AA" w:rsidRDefault="008375AA">
      <w:pPr>
        <w:spacing w:after="0" w:line="240" w:lineRule="auto"/>
        <w:ind w:left="720"/>
      </w:pPr>
    </w:p>
    <w:p w:rsidR="002B09EE" w:rsidRDefault="002B09EE">
      <w:pPr>
        <w:spacing w:after="0" w:line="240" w:lineRule="auto"/>
        <w:ind w:left="720"/>
      </w:pPr>
    </w:p>
    <w:p w:rsidR="002B09EE" w:rsidRDefault="002B09EE">
      <w:pPr>
        <w:spacing w:after="0" w:line="240" w:lineRule="auto"/>
        <w:ind w:left="720"/>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375AA">
        <w:tc>
          <w:tcPr>
            <w:tcW w:w="9350" w:type="dxa"/>
          </w:tcPr>
          <w:p w:rsidR="008375AA" w:rsidRDefault="000274EC">
            <w:r>
              <w:lastRenderedPageBreak/>
              <w:t>OBSERVATION:</w:t>
            </w:r>
          </w:p>
        </w:tc>
      </w:tr>
    </w:tbl>
    <w:p w:rsidR="008375AA" w:rsidRDefault="000274EC">
      <w:pPr>
        <w:rPr>
          <w:b/>
          <w:i/>
        </w:rPr>
      </w:pPr>
      <w:bookmarkStart w:id="1" w:name="_heading=h.gjdgxs" w:colFirst="0" w:colLast="0"/>
      <w:bookmarkEnd w:id="1"/>
      <w:r>
        <w:rPr>
          <w:b/>
          <w:i/>
        </w:rPr>
        <w:t>The purpose of the observation is to collect evidence to provide clear, timely, and useful feedback that supports teachers' professional learning. The observation should last as long as it takes to observe the discussed lesson.</w:t>
      </w:r>
    </w:p>
    <w:p w:rsidR="008375AA" w:rsidRDefault="000274EC" w:rsidP="002B09EE">
      <w:pPr>
        <w:numPr>
          <w:ilvl w:val="0"/>
          <w:numId w:val="1"/>
        </w:numPr>
        <w:pBdr>
          <w:top w:val="nil"/>
          <w:left w:val="nil"/>
          <w:bottom w:val="nil"/>
          <w:right w:val="nil"/>
          <w:between w:val="nil"/>
        </w:pBdr>
        <w:spacing w:after="0" w:line="276" w:lineRule="auto"/>
      </w:pPr>
      <w:r>
        <w:rPr>
          <w:color w:val="000000"/>
        </w:rPr>
        <w:t>Must provide teacher with 24-hour notice prior to conducting observation</w:t>
      </w:r>
    </w:p>
    <w:p w:rsidR="008375AA" w:rsidRDefault="000274EC" w:rsidP="002B09EE">
      <w:pPr>
        <w:numPr>
          <w:ilvl w:val="0"/>
          <w:numId w:val="1"/>
        </w:numPr>
        <w:pBdr>
          <w:top w:val="nil"/>
          <w:left w:val="nil"/>
          <w:bottom w:val="nil"/>
          <w:right w:val="nil"/>
          <w:between w:val="nil"/>
        </w:pBdr>
        <w:spacing w:after="0" w:line="276" w:lineRule="auto"/>
      </w:pPr>
      <w:r>
        <w:rPr>
          <w:color w:val="000000"/>
        </w:rPr>
        <w:t>Collection of evidence – noting both student and teacher actions</w:t>
      </w:r>
    </w:p>
    <w:p w:rsidR="008375AA" w:rsidRDefault="000274EC" w:rsidP="002B09EE">
      <w:pPr>
        <w:numPr>
          <w:ilvl w:val="0"/>
          <w:numId w:val="1"/>
        </w:numPr>
        <w:pBdr>
          <w:top w:val="nil"/>
          <w:left w:val="nil"/>
          <w:bottom w:val="nil"/>
          <w:right w:val="nil"/>
          <w:between w:val="nil"/>
        </w:pBdr>
        <w:spacing w:after="0" w:line="276" w:lineRule="auto"/>
      </w:pPr>
      <w:r>
        <w:rPr>
          <w:color w:val="000000"/>
        </w:rPr>
        <w:t>Speaks with students during lesson to gather additional evidence</w:t>
      </w:r>
    </w:p>
    <w:p w:rsidR="008375AA" w:rsidRDefault="008375AA">
      <w:pPr>
        <w:pBdr>
          <w:top w:val="nil"/>
          <w:left w:val="nil"/>
          <w:bottom w:val="nil"/>
          <w:right w:val="nil"/>
          <w:between w:val="nil"/>
        </w:pBdr>
        <w:ind w:left="720"/>
        <w:rPr>
          <w:color w:val="00000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375AA">
        <w:tc>
          <w:tcPr>
            <w:tcW w:w="9350" w:type="dxa"/>
          </w:tcPr>
          <w:p w:rsidR="008375AA" w:rsidRDefault="000274EC">
            <w:r>
              <w:t>POST-OBSERVATION QUESTIONS:</w:t>
            </w:r>
          </w:p>
        </w:tc>
      </w:tr>
    </w:tbl>
    <w:p w:rsidR="008375AA" w:rsidRDefault="000274EC">
      <w:pPr>
        <w:rPr>
          <w:b/>
          <w:i/>
        </w:rPr>
      </w:pPr>
      <w:r>
        <w:rPr>
          <w:b/>
          <w:i/>
        </w:rPr>
        <w:t>The purpose of the post-observation conference is to engage teachers and evaluators in professional conversations that promote quality teaching and learning.</w:t>
      </w:r>
    </w:p>
    <w:p w:rsidR="008375AA" w:rsidRDefault="000274EC" w:rsidP="002B09EE">
      <w:pPr>
        <w:numPr>
          <w:ilvl w:val="0"/>
          <w:numId w:val="4"/>
        </w:numPr>
        <w:spacing w:after="0" w:line="276" w:lineRule="auto"/>
      </w:pPr>
      <w:r>
        <w:t>Teacher Observation Summary:</w:t>
      </w:r>
    </w:p>
    <w:p w:rsidR="008375AA" w:rsidRDefault="000274EC" w:rsidP="002B09EE">
      <w:pPr>
        <w:numPr>
          <w:ilvl w:val="0"/>
          <w:numId w:val="4"/>
        </w:numPr>
        <w:spacing w:after="0" w:line="276" w:lineRule="auto"/>
      </w:pPr>
      <w:r>
        <w:t>Teacher Reflection Strengths of the Lesson:</w:t>
      </w:r>
    </w:p>
    <w:p w:rsidR="008375AA" w:rsidRDefault="000274EC" w:rsidP="002B09EE">
      <w:pPr>
        <w:numPr>
          <w:ilvl w:val="0"/>
          <w:numId w:val="4"/>
        </w:numPr>
        <w:spacing w:after="0" w:line="276" w:lineRule="auto"/>
      </w:pPr>
      <w:r>
        <w:t>Teacher Reflection Areas for Growth:</w:t>
      </w:r>
    </w:p>
    <w:sectPr w:rsidR="008375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66E"/>
    <w:multiLevelType w:val="multilevel"/>
    <w:tmpl w:val="89424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F02F4C"/>
    <w:multiLevelType w:val="multilevel"/>
    <w:tmpl w:val="574C6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B85ACC"/>
    <w:multiLevelType w:val="multilevel"/>
    <w:tmpl w:val="32320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F02061"/>
    <w:multiLevelType w:val="multilevel"/>
    <w:tmpl w:val="B8B0D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AA"/>
    <w:rsid w:val="000274EC"/>
    <w:rsid w:val="002B09EE"/>
    <w:rsid w:val="00661F76"/>
    <w:rsid w:val="0083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F564"/>
  <w15:docId w15:val="{3B6016A5-B2DE-4E8C-B082-546B57BB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B4460"/>
    <w:pPr>
      <w:ind w:left="720"/>
      <w:contextualSpacing/>
    </w:pPr>
  </w:style>
  <w:style w:type="table" w:styleId="TableGrid">
    <w:name w:val="Table Grid"/>
    <w:basedOn w:val="TableNormal"/>
    <w:uiPriority w:val="39"/>
    <w:rsid w:val="000B4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i0X+JgmVCDU/6MsQ1/RZj9TI+A==">AMUW2mWShrZt0laXpiEEJup/pwpmhLT+xOOu427laj4MIzHHukM0O2m3xiYL3uriNGtiW8AqToedc58Qsko+IXTe0qstEuh6t64EVs8u8um2ICPjX9ygwcJcYcgEtBQQTfBtCESBP1Db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Cabanting</dc:creator>
  <cp:lastModifiedBy>Alan Cabanting</cp:lastModifiedBy>
  <cp:revision>2</cp:revision>
  <dcterms:created xsi:type="dcterms:W3CDTF">2021-02-09T01:24:00Z</dcterms:created>
  <dcterms:modified xsi:type="dcterms:W3CDTF">2021-02-09T01:24:00Z</dcterms:modified>
</cp:coreProperties>
</file>