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5E14FD6" w14:textId="77777777" w:rsidR="00DF641F" w:rsidRPr="00147B1C" w:rsidRDefault="00BB36D0">
      <w:pPr>
        <w:pStyle w:val="Normal1"/>
        <w:spacing w:after="0" w:line="240" w:lineRule="auto"/>
        <w:rPr>
          <w:b/>
          <w:sz w:val="28"/>
          <w:szCs w:val="28"/>
        </w:rPr>
      </w:pPr>
      <w:r w:rsidRPr="00147B1C">
        <w:rPr>
          <w:b/>
          <w:sz w:val="28"/>
          <w:szCs w:val="28"/>
        </w:rPr>
        <w:t>Anticipation Guide:  Focus:  Elevating the Essentials to Radically Improve Student Learning</w:t>
      </w:r>
    </w:p>
    <w:p w14:paraId="2FC07AB1" w14:textId="6A4D9104" w:rsidR="008C1B4B" w:rsidRDefault="00291BDC">
      <w:pPr>
        <w:pStyle w:val="Normal1"/>
        <w:spacing w:after="0" w:line="240" w:lineRule="auto"/>
      </w:pPr>
      <w:r>
        <w:rPr>
          <w:b/>
          <w:noProof/>
        </w:rPr>
        <mc:AlternateContent>
          <mc:Choice Requires="wps">
            <w:drawing>
              <wp:anchor distT="0" distB="0" distL="114300" distR="114300" simplePos="0" relativeHeight="251659264" behindDoc="0" locked="0" layoutInCell="1" allowOverlap="1" wp14:anchorId="3CC131D3" wp14:editId="6EF988DC">
                <wp:simplePos x="0" y="0"/>
                <wp:positionH relativeFrom="column">
                  <wp:posOffset>3057525</wp:posOffset>
                </wp:positionH>
                <wp:positionV relativeFrom="paragraph">
                  <wp:posOffset>116205</wp:posOffset>
                </wp:positionV>
                <wp:extent cx="4171950" cy="561975"/>
                <wp:effectExtent l="0" t="0" r="0" b="47625"/>
                <wp:wrapNone/>
                <wp:docPr id="1" name="Rectangle 1"/>
                <wp:cNvGraphicFramePr/>
                <a:graphic xmlns:a="http://schemas.openxmlformats.org/drawingml/2006/main">
                  <a:graphicData uri="http://schemas.microsoft.com/office/word/2010/wordprocessingShape">
                    <wps:wsp>
                      <wps:cNvSpPr/>
                      <wps:spPr>
                        <a:xfrm>
                          <a:off x="0" y="0"/>
                          <a:ext cx="4171950" cy="561975"/>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0419DB2A" w14:textId="20CBBEAB" w:rsidR="00291BDC" w:rsidRDefault="00291BDC" w:rsidP="00291BDC">
                            <w:pPr>
                              <w:jc w:val="center"/>
                            </w:pPr>
                            <w:r>
                              <w:t>Name: ___________________________________________</w:t>
                            </w:r>
                          </w:p>
                          <w:p w14:paraId="76045F5F" w14:textId="435E630A" w:rsidR="00291BDC" w:rsidRDefault="00291BDC" w:rsidP="00291BDC">
                            <w:pPr>
                              <w:jc w:val="center"/>
                            </w:pPr>
                            <w:r>
                              <w:t>Department: 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C131D3" id="Rectangle 1" o:spid="_x0000_s1026" style="position:absolute;margin-left:240.75pt;margin-top:9.15pt;width:328.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" filled="f" stroked="f">
                <v:shadow on="t" color="black" opacity="22937f" origin=",.5" offset="0,.63889mm"/>
                <v:textbox>
                  <w:txbxContent>
                    <w:p w14:paraId="0419DB2A" w14:textId="20CBBEAB" w:rsidR="00291BDC" w:rsidRDefault="00291BDC" w:rsidP="00291BDC">
                      <w:pPr>
                        <w:jc w:val="center"/>
                      </w:pPr>
                      <w:r>
                        <w:t>Name: ___________________________________________</w:t>
                      </w:r>
                    </w:p>
                    <w:p w14:paraId="76045F5F" w14:textId="435E630A" w:rsidR="00291BDC" w:rsidRDefault="00291BDC" w:rsidP="00291BDC">
                      <w:pPr>
                        <w:jc w:val="center"/>
                      </w:pPr>
                      <w:r>
                        <w:t>Department: _______________________________________</w:t>
                      </w:r>
                    </w:p>
                  </w:txbxContent>
                </v:textbox>
              </v:rect>
            </w:pict>
          </mc:Fallback>
        </mc:AlternateContent>
      </w:r>
      <w:r w:rsidR="008C1B4B">
        <w:rPr>
          <w:b/>
        </w:rPr>
        <w:t xml:space="preserve">What does </w:t>
      </w:r>
      <w:proofErr w:type="spellStart"/>
      <w:r w:rsidR="008C1B4B">
        <w:rPr>
          <w:b/>
        </w:rPr>
        <w:t>Schmoker</w:t>
      </w:r>
      <w:proofErr w:type="spellEnd"/>
      <w:r w:rsidR="008C1B4B">
        <w:rPr>
          <w:b/>
        </w:rPr>
        <w:t xml:space="preserve"> say </w:t>
      </w:r>
      <w:proofErr w:type="gramStart"/>
      <w:r w:rsidR="008C1B4B">
        <w:rPr>
          <w:b/>
        </w:rPr>
        <w:t>about:</w:t>
      </w:r>
      <w:proofErr w:type="gramEnd"/>
    </w:p>
    <w:p w14:paraId="062FA9C0" w14:textId="77777777" w:rsidR="00DF641F" w:rsidRDefault="008C1B4B" w:rsidP="008C1B4B">
      <w:pPr>
        <w:pStyle w:val="Normal1"/>
        <w:numPr>
          <w:ilvl w:val="0"/>
          <w:numId w:val="2"/>
        </w:numPr>
        <w:spacing w:after="0" w:line="240" w:lineRule="auto"/>
      </w:pPr>
      <w:r>
        <w:t>What we Teach</w:t>
      </w:r>
      <w:r w:rsidR="00D70008">
        <w:t>?</w:t>
      </w:r>
    </w:p>
    <w:p w14:paraId="6D8FEF3B" w14:textId="77777777" w:rsidR="008C1B4B" w:rsidRDefault="008C1B4B" w:rsidP="008C1B4B">
      <w:pPr>
        <w:pStyle w:val="Normal1"/>
        <w:numPr>
          <w:ilvl w:val="0"/>
          <w:numId w:val="2"/>
        </w:numPr>
        <w:spacing w:after="0" w:line="240" w:lineRule="auto"/>
      </w:pPr>
      <w:r>
        <w:t>How we Teach</w:t>
      </w:r>
      <w:r w:rsidR="00D70008">
        <w:t>?</w:t>
      </w:r>
    </w:p>
    <w:p w14:paraId="45D9AB63" w14:textId="77777777" w:rsidR="008C1B4B" w:rsidRDefault="008C1B4B" w:rsidP="008C1B4B">
      <w:pPr>
        <w:pStyle w:val="Normal1"/>
        <w:numPr>
          <w:ilvl w:val="0"/>
          <w:numId w:val="2"/>
        </w:numPr>
        <w:spacing w:after="0" w:line="240" w:lineRule="auto"/>
      </w:pPr>
      <w:r>
        <w:t>Authentic Literacy</w:t>
      </w:r>
      <w:r w:rsidR="00D70008">
        <w:t>?</w:t>
      </w:r>
    </w:p>
    <w:p w14:paraId="4A90BFAB" w14:textId="77777777" w:rsidR="00DF641F" w:rsidRDefault="00DF641F">
      <w:pPr>
        <w:pStyle w:val="Normal1"/>
        <w:spacing w:after="0" w:line="240" w:lineRule="auto"/>
      </w:pPr>
    </w:p>
    <w:tbl>
      <w:tblPr>
        <w:tblStyle w:val="a"/>
        <w:tblW w:w="131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0"/>
        <w:gridCol w:w="3630"/>
        <w:gridCol w:w="3780"/>
        <w:gridCol w:w="1440"/>
      </w:tblGrid>
      <w:tr w:rsidR="00DF641F" w14:paraId="408AADBA" w14:textId="77777777" w:rsidTr="001E48C0">
        <w:tc>
          <w:tcPr>
            <w:tcW w:w="4250" w:type="dxa"/>
            <w:shd w:val="clear" w:color="auto" w:fill="D9D9D9" w:themeFill="background1" w:themeFillShade="D9"/>
          </w:tcPr>
          <w:p w14:paraId="4A3C8C7C" w14:textId="77777777" w:rsidR="007708C9" w:rsidRPr="00147B1C" w:rsidRDefault="00BB36D0">
            <w:pPr>
              <w:pStyle w:val="Normal1"/>
              <w:jc w:val="center"/>
              <w:rPr>
                <w:b/>
                <w:sz w:val="24"/>
                <w:szCs w:val="24"/>
              </w:rPr>
            </w:pPr>
            <w:r w:rsidRPr="00147B1C">
              <w:rPr>
                <w:b/>
                <w:sz w:val="24"/>
                <w:szCs w:val="24"/>
              </w:rPr>
              <w:t xml:space="preserve">Before Reading:  </w:t>
            </w:r>
          </w:p>
          <w:p w14:paraId="2E15E0A2" w14:textId="3C8B10BF" w:rsidR="00DF641F" w:rsidRPr="00147B1C" w:rsidRDefault="00BB36D0">
            <w:pPr>
              <w:pStyle w:val="Normal1"/>
              <w:jc w:val="center"/>
              <w:rPr>
                <w:sz w:val="24"/>
                <w:szCs w:val="24"/>
              </w:rPr>
            </w:pPr>
            <w:r w:rsidRPr="00147B1C">
              <w:rPr>
                <w:sz w:val="24"/>
                <w:szCs w:val="24"/>
              </w:rPr>
              <w:t>Your thoughts</w:t>
            </w:r>
            <w:r w:rsidR="00147B1C" w:rsidRPr="00147B1C">
              <w:rPr>
                <w:sz w:val="24"/>
                <w:szCs w:val="24"/>
              </w:rPr>
              <w:t xml:space="preserve"> on the statement</w:t>
            </w:r>
            <w:r w:rsidRPr="00147B1C">
              <w:rPr>
                <w:sz w:val="24"/>
                <w:szCs w:val="24"/>
              </w:rPr>
              <w:t>?</w:t>
            </w:r>
          </w:p>
          <w:p w14:paraId="185774B4" w14:textId="77777777" w:rsidR="0090288F" w:rsidRPr="00147B1C" w:rsidRDefault="0090288F">
            <w:pPr>
              <w:pStyle w:val="Normal1"/>
              <w:jc w:val="center"/>
              <w:rPr>
                <w:sz w:val="24"/>
                <w:szCs w:val="24"/>
              </w:rPr>
            </w:pPr>
          </w:p>
        </w:tc>
        <w:tc>
          <w:tcPr>
            <w:tcW w:w="3630" w:type="dxa"/>
            <w:shd w:val="clear" w:color="auto" w:fill="D9D9D9" w:themeFill="background1" w:themeFillShade="D9"/>
          </w:tcPr>
          <w:p w14:paraId="6E24ECAA" w14:textId="77777777" w:rsidR="00DF641F" w:rsidRPr="00147B1C" w:rsidRDefault="00BB36D0">
            <w:pPr>
              <w:pStyle w:val="Normal1"/>
              <w:jc w:val="center"/>
              <w:rPr>
                <w:sz w:val="24"/>
                <w:szCs w:val="24"/>
              </w:rPr>
            </w:pPr>
            <w:r w:rsidRPr="00147B1C">
              <w:rPr>
                <w:b/>
                <w:sz w:val="24"/>
                <w:szCs w:val="24"/>
              </w:rPr>
              <w:t>Statement</w:t>
            </w:r>
          </w:p>
        </w:tc>
        <w:tc>
          <w:tcPr>
            <w:tcW w:w="3780" w:type="dxa"/>
            <w:shd w:val="clear" w:color="auto" w:fill="D9D9D9" w:themeFill="background1" w:themeFillShade="D9"/>
          </w:tcPr>
          <w:p w14:paraId="19981658" w14:textId="14C0F3BA" w:rsidR="00DF641F" w:rsidRPr="00147B1C" w:rsidRDefault="00BB36D0" w:rsidP="00147B1C">
            <w:pPr>
              <w:pStyle w:val="Normal1"/>
              <w:jc w:val="center"/>
              <w:rPr>
                <w:sz w:val="24"/>
                <w:szCs w:val="24"/>
              </w:rPr>
            </w:pPr>
            <w:r w:rsidRPr="00147B1C">
              <w:rPr>
                <w:b/>
                <w:sz w:val="24"/>
                <w:szCs w:val="24"/>
              </w:rPr>
              <w:t xml:space="preserve">After Reading:  </w:t>
            </w:r>
            <w:r w:rsidR="00147B1C" w:rsidRPr="00147B1C">
              <w:rPr>
                <w:sz w:val="24"/>
                <w:szCs w:val="24"/>
              </w:rPr>
              <w:t xml:space="preserve">What does </w:t>
            </w:r>
            <w:proofErr w:type="spellStart"/>
            <w:r w:rsidR="00147B1C" w:rsidRPr="00147B1C">
              <w:rPr>
                <w:sz w:val="24"/>
                <w:szCs w:val="24"/>
              </w:rPr>
              <w:t>Schmoker</w:t>
            </w:r>
            <w:proofErr w:type="spellEnd"/>
            <w:r w:rsidR="00147B1C" w:rsidRPr="00147B1C">
              <w:rPr>
                <w:sz w:val="24"/>
                <w:szCs w:val="24"/>
              </w:rPr>
              <w:t xml:space="preserve"> say about the statement?</w:t>
            </w:r>
          </w:p>
        </w:tc>
        <w:tc>
          <w:tcPr>
            <w:tcW w:w="1440" w:type="dxa"/>
            <w:shd w:val="clear" w:color="auto" w:fill="D9D9D9" w:themeFill="background1" w:themeFillShade="D9"/>
          </w:tcPr>
          <w:p w14:paraId="7A9DE6B0" w14:textId="77777777" w:rsidR="00DF641F" w:rsidRPr="00147B1C" w:rsidRDefault="00BB36D0">
            <w:pPr>
              <w:pStyle w:val="Normal1"/>
              <w:jc w:val="center"/>
              <w:rPr>
                <w:sz w:val="24"/>
                <w:szCs w:val="24"/>
              </w:rPr>
            </w:pPr>
            <w:r w:rsidRPr="00147B1C">
              <w:rPr>
                <w:b/>
                <w:sz w:val="24"/>
                <w:szCs w:val="24"/>
              </w:rPr>
              <w:t>Evidence</w:t>
            </w:r>
          </w:p>
          <w:p w14:paraId="16A7DB09" w14:textId="77777777" w:rsidR="00DF641F" w:rsidRPr="00147B1C" w:rsidRDefault="00BB36D0">
            <w:pPr>
              <w:pStyle w:val="Normal1"/>
              <w:jc w:val="center"/>
              <w:rPr>
                <w:sz w:val="24"/>
                <w:szCs w:val="24"/>
              </w:rPr>
            </w:pPr>
            <w:r w:rsidRPr="00147B1C">
              <w:rPr>
                <w:b/>
                <w:sz w:val="24"/>
                <w:szCs w:val="24"/>
              </w:rPr>
              <w:t>(page #)</w:t>
            </w:r>
          </w:p>
        </w:tc>
      </w:tr>
      <w:tr w:rsidR="00DF641F" w14:paraId="29DEEAA7" w14:textId="77777777" w:rsidTr="001E48C0">
        <w:tc>
          <w:tcPr>
            <w:tcW w:w="4250" w:type="dxa"/>
          </w:tcPr>
          <w:p w14:paraId="2337A106" w14:textId="77777777" w:rsidR="00D70008" w:rsidRDefault="00D70008" w:rsidP="008C1B4B">
            <w:pPr>
              <w:pStyle w:val="Normal1"/>
            </w:pPr>
          </w:p>
          <w:p w14:paraId="28291E99" w14:textId="77777777" w:rsidR="008C1B4B" w:rsidRDefault="008C1B4B" w:rsidP="008C1B4B">
            <w:pPr>
              <w:pStyle w:val="Normal1"/>
            </w:pPr>
            <w:r>
              <w:t>*</w:t>
            </w:r>
            <w:proofErr w:type="spellStart"/>
            <w:r>
              <w:t>MoHS</w:t>
            </w:r>
            <w:proofErr w:type="spellEnd"/>
            <w:r>
              <w:t xml:space="preserve"> Success Standards?</w:t>
            </w:r>
          </w:p>
          <w:p w14:paraId="4C87AEFE" w14:textId="77777777" w:rsidR="00DF641F" w:rsidRDefault="008C1B4B" w:rsidP="008C1B4B">
            <w:pPr>
              <w:pStyle w:val="Normal1"/>
            </w:pPr>
            <w:r>
              <w:t>*Power and Priority Standards?</w:t>
            </w:r>
          </w:p>
          <w:p w14:paraId="37F72CD3" w14:textId="77777777" w:rsidR="00DF641F" w:rsidRDefault="00DF641F" w:rsidP="008C1B4B">
            <w:pPr>
              <w:pStyle w:val="Normal1"/>
            </w:pPr>
          </w:p>
          <w:p w14:paraId="207F6728" w14:textId="77777777" w:rsidR="00147B1C" w:rsidRDefault="00147B1C" w:rsidP="008C1B4B">
            <w:pPr>
              <w:pStyle w:val="Normal1"/>
            </w:pPr>
          </w:p>
          <w:p w14:paraId="52A52E77" w14:textId="77777777" w:rsidR="00147B1C" w:rsidRDefault="00147B1C" w:rsidP="008C1B4B">
            <w:pPr>
              <w:pStyle w:val="Normal1"/>
            </w:pPr>
          </w:p>
          <w:p w14:paraId="0C513732" w14:textId="77777777" w:rsidR="00147B1C" w:rsidRDefault="00147B1C" w:rsidP="008C1B4B">
            <w:pPr>
              <w:pStyle w:val="Normal1"/>
            </w:pPr>
          </w:p>
        </w:tc>
        <w:tc>
          <w:tcPr>
            <w:tcW w:w="3630" w:type="dxa"/>
          </w:tcPr>
          <w:p w14:paraId="22BF2260" w14:textId="77777777" w:rsidR="00DF641F" w:rsidRPr="00D44E2C" w:rsidRDefault="00BB36D0">
            <w:pPr>
              <w:pStyle w:val="Normal1"/>
              <w:rPr>
                <w:sz w:val="28"/>
                <w:szCs w:val="28"/>
              </w:rPr>
            </w:pPr>
            <w:r w:rsidRPr="00D44E2C">
              <w:rPr>
                <w:sz w:val="28"/>
                <w:szCs w:val="28"/>
              </w:rPr>
              <w:t>“Less is More” (What we Teach)</w:t>
            </w:r>
          </w:p>
          <w:p w14:paraId="199692F8" w14:textId="77777777" w:rsidR="00BB36D0" w:rsidRPr="00D44E2C" w:rsidRDefault="00BB36D0" w:rsidP="008C1B4B">
            <w:pPr>
              <w:pStyle w:val="Normal1"/>
              <w:rPr>
                <w:sz w:val="28"/>
                <w:szCs w:val="28"/>
              </w:rPr>
            </w:pPr>
          </w:p>
        </w:tc>
        <w:tc>
          <w:tcPr>
            <w:tcW w:w="3780" w:type="dxa"/>
          </w:tcPr>
          <w:p w14:paraId="4091029E" w14:textId="77777777" w:rsidR="008C1B4B" w:rsidRDefault="008C1B4B" w:rsidP="008C1B4B">
            <w:pPr>
              <w:pStyle w:val="Normal1"/>
            </w:pPr>
          </w:p>
          <w:p w14:paraId="161E4F07" w14:textId="77777777" w:rsidR="00DF641F" w:rsidRDefault="00DF641F" w:rsidP="00BB36D0">
            <w:pPr>
              <w:pStyle w:val="Normal1"/>
            </w:pPr>
          </w:p>
        </w:tc>
        <w:tc>
          <w:tcPr>
            <w:tcW w:w="1440" w:type="dxa"/>
          </w:tcPr>
          <w:p w14:paraId="23CA7B0A" w14:textId="77777777" w:rsidR="00DF641F" w:rsidRDefault="00DF641F">
            <w:pPr>
              <w:pStyle w:val="Normal1"/>
            </w:pPr>
          </w:p>
        </w:tc>
      </w:tr>
      <w:tr w:rsidR="00DF641F" w14:paraId="7CEC21DB" w14:textId="77777777" w:rsidTr="001E48C0">
        <w:trPr>
          <w:trHeight w:val="1637"/>
        </w:trPr>
        <w:tc>
          <w:tcPr>
            <w:tcW w:w="4250" w:type="dxa"/>
          </w:tcPr>
          <w:p w14:paraId="67DCCF19" w14:textId="77777777" w:rsidR="00DF641F" w:rsidRDefault="008C1B4B">
            <w:pPr>
              <w:pStyle w:val="Normal1"/>
            </w:pPr>
            <w:r>
              <w:t>“I do, we do, you do”</w:t>
            </w:r>
          </w:p>
          <w:p w14:paraId="1D01E865" w14:textId="77777777" w:rsidR="00DF641F" w:rsidRDefault="00DF641F">
            <w:pPr>
              <w:pStyle w:val="Normal1"/>
            </w:pPr>
          </w:p>
          <w:p w14:paraId="39B38FA7" w14:textId="77777777" w:rsidR="00DF641F" w:rsidRDefault="00DF641F">
            <w:pPr>
              <w:pStyle w:val="Normal1"/>
            </w:pPr>
          </w:p>
          <w:p w14:paraId="389AD994" w14:textId="77777777" w:rsidR="00147B1C" w:rsidRDefault="00147B1C">
            <w:pPr>
              <w:pStyle w:val="Normal1"/>
            </w:pPr>
          </w:p>
          <w:p w14:paraId="6D3D3D43" w14:textId="77777777" w:rsidR="00147B1C" w:rsidRDefault="00147B1C">
            <w:pPr>
              <w:pStyle w:val="Normal1"/>
            </w:pPr>
          </w:p>
        </w:tc>
        <w:tc>
          <w:tcPr>
            <w:tcW w:w="3630" w:type="dxa"/>
          </w:tcPr>
          <w:p w14:paraId="5751A456" w14:textId="3D8D16E7" w:rsidR="00DF641F" w:rsidRPr="00D44E2C" w:rsidRDefault="00D348F2">
            <w:pPr>
              <w:pStyle w:val="Normal1"/>
              <w:rPr>
                <w:sz w:val="28"/>
                <w:szCs w:val="28"/>
              </w:rPr>
            </w:pPr>
            <w:r w:rsidRPr="00D44E2C">
              <w:rPr>
                <w:sz w:val="28"/>
                <w:szCs w:val="28"/>
              </w:rPr>
              <w:t xml:space="preserve">Good, effective </w:t>
            </w:r>
            <w:r w:rsidR="00BB36D0" w:rsidRPr="00D44E2C">
              <w:rPr>
                <w:sz w:val="28"/>
                <w:szCs w:val="28"/>
              </w:rPr>
              <w:t>teaching is a mysterious process that varies from teacher to teacher. (How we Teach)</w:t>
            </w:r>
          </w:p>
          <w:p w14:paraId="721A4E75" w14:textId="77777777" w:rsidR="00DF641F" w:rsidRPr="00D44E2C" w:rsidRDefault="00DF641F">
            <w:pPr>
              <w:pStyle w:val="Normal1"/>
              <w:rPr>
                <w:sz w:val="28"/>
                <w:szCs w:val="28"/>
              </w:rPr>
            </w:pPr>
          </w:p>
        </w:tc>
        <w:tc>
          <w:tcPr>
            <w:tcW w:w="3780" w:type="dxa"/>
          </w:tcPr>
          <w:p w14:paraId="7640C8D3" w14:textId="77777777" w:rsidR="00DF641F" w:rsidRDefault="00DF641F">
            <w:pPr>
              <w:pStyle w:val="Normal1"/>
            </w:pPr>
          </w:p>
        </w:tc>
        <w:tc>
          <w:tcPr>
            <w:tcW w:w="1440" w:type="dxa"/>
          </w:tcPr>
          <w:p w14:paraId="2E653D44" w14:textId="77777777" w:rsidR="00DF641F" w:rsidRDefault="00DF641F">
            <w:pPr>
              <w:pStyle w:val="Normal1"/>
            </w:pPr>
          </w:p>
        </w:tc>
      </w:tr>
      <w:tr w:rsidR="00DF641F" w14:paraId="641168C4" w14:textId="77777777" w:rsidTr="001E48C0">
        <w:trPr>
          <w:trHeight w:val="1880"/>
        </w:trPr>
        <w:tc>
          <w:tcPr>
            <w:tcW w:w="4250" w:type="dxa"/>
          </w:tcPr>
          <w:p w14:paraId="09DBCBB1" w14:textId="77777777" w:rsidR="00DF641F" w:rsidRDefault="008C1B4B">
            <w:pPr>
              <w:pStyle w:val="Normal1"/>
            </w:pPr>
            <w:r>
              <w:t>Literacy</w:t>
            </w:r>
          </w:p>
          <w:p w14:paraId="1571616F" w14:textId="77777777" w:rsidR="00147B1C" w:rsidRDefault="00147B1C">
            <w:pPr>
              <w:pStyle w:val="Normal1"/>
            </w:pPr>
          </w:p>
          <w:p w14:paraId="502205F7" w14:textId="77777777" w:rsidR="00147B1C" w:rsidRDefault="00147B1C">
            <w:pPr>
              <w:pStyle w:val="Normal1"/>
            </w:pPr>
          </w:p>
        </w:tc>
        <w:tc>
          <w:tcPr>
            <w:tcW w:w="3630" w:type="dxa"/>
          </w:tcPr>
          <w:p w14:paraId="250D98E1" w14:textId="7BB4B6E6" w:rsidR="00DF641F" w:rsidRPr="00D44E2C" w:rsidRDefault="00BB36D0">
            <w:pPr>
              <w:pStyle w:val="Normal1"/>
              <w:rPr>
                <w:sz w:val="28"/>
                <w:szCs w:val="28"/>
              </w:rPr>
            </w:pPr>
            <w:r w:rsidRPr="00D44E2C">
              <w:rPr>
                <w:sz w:val="28"/>
                <w:szCs w:val="28"/>
              </w:rPr>
              <w:t>Teaching verbal competence</w:t>
            </w:r>
            <w:r w:rsidR="0090288F" w:rsidRPr="00D44E2C">
              <w:rPr>
                <w:sz w:val="28"/>
                <w:szCs w:val="28"/>
              </w:rPr>
              <w:t xml:space="preserve"> (reading, talking, </w:t>
            </w:r>
            <w:r w:rsidR="00147B1C" w:rsidRPr="00D44E2C">
              <w:rPr>
                <w:sz w:val="28"/>
                <w:szCs w:val="28"/>
              </w:rPr>
              <w:t>and writing</w:t>
            </w:r>
            <w:r w:rsidR="0090288F" w:rsidRPr="00D44E2C">
              <w:rPr>
                <w:sz w:val="28"/>
                <w:szCs w:val="28"/>
              </w:rPr>
              <w:t>)</w:t>
            </w:r>
            <w:r w:rsidRPr="00D44E2C">
              <w:rPr>
                <w:sz w:val="28"/>
                <w:szCs w:val="28"/>
              </w:rPr>
              <w:t xml:space="preserve"> is the most important single goal of schooling in any nation. (Authentic Literacy)</w:t>
            </w:r>
          </w:p>
        </w:tc>
        <w:tc>
          <w:tcPr>
            <w:tcW w:w="3780" w:type="dxa"/>
          </w:tcPr>
          <w:p w14:paraId="15AEB32D" w14:textId="77777777" w:rsidR="00DF641F" w:rsidRDefault="00DF641F">
            <w:pPr>
              <w:pStyle w:val="Normal1"/>
            </w:pPr>
          </w:p>
        </w:tc>
        <w:tc>
          <w:tcPr>
            <w:tcW w:w="1440" w:type="dxa"/>
          </w:tcPr>
          <w:p w14:paraId="6A1C8B1B" w14:textId="77777777" w:rsidR="00DF641F" w:rsidRDefault="00DF641F">
            <w:pPr>
              <w:pStyle w:val="Normal1"/>
            </w:pPr>
          </w:p>
        </w:tc>
      </w:tr>
      <w:tr w:rsidR="00D44E2C" w14:paraId="54ECECF3" w14:textId="77777777" w:rsidTr="001E48C0">
        <w:trPr>
          <w:trHeight w:val="101"/>
        </w:trPr>
        <w:tc>
          <w:tcPr>
            <w:tcW w:w="4250" w:type="dxa"/>
          </w:tcPr>
          <w:p w14:paraId="6B0BB707" w14:textId="77777777" w:rsidR="00D44E2C" w:rsidRDefault="00D44E2C" w:rsidP="00D44E2C">
            <w:pPr>
              <w:pStyle w:val="Normal1"/>
            </w:pPr>
            <w:r>
              <w:t>Literacy</w:t>
            </w:r>
          </w:p>
          <w:p w14:paraId="3B797C82" w14:textId="77777777" w:rsidR="00D44E2C" w:rsidRDefault="00D44E2C" w:rsidP="00D44E2C">
            <w:pPr>
              <w:pStyle w:val="Normal1"/>
            </w:pPr>
          </w:p>
          <w:p w14:paraId="3EAA4F88" w14:textId="77777777" w:rsidR="00D44E2C" w:rsidRDefault="00D44E2C" w:rsidP="00D44E2C">
            <w:pPr>
              <w:pStyle w:val="Normal1"/>
            </w:pPr>
          </w:p>
          <w:p w14:paraId="26B9F91D" w14:textId="77777777" w:rsidR="00D44E2C" w:rsidRDefault="00D44E2C" w:rsidP="00D44E2C">
            <w:pPr>
              <w:pStyle w:val="Normal1"/>
            </w:pPr>
          </w:p>
          <w:p w14:paraId="479685CE" w14:textId="77777777" w:rsidR="00D44E2C" w:rsidRDefault="00D44E2C" w:rsidP="00D44E2C">
            <w:pPr>
              <w:pStyle w:val="Normal1"/>
            </w:pPr>
          </w:p>
          <w:p w14:paraId="7498197B" w14:textId="77777777" w:rsidR="00D44E2C" w:rsidRDefault="00D44E2C" w:rsidP="00D44E2C">
            <w:pPr>
              <w:pStyle w:val="Normal1"/>
            </w:pPr>
          </w:p>
          <w:p w14:paraId="0A16883C" w14:textId="77777777" w:rsidR="00D44E2C" w:rsidRDefault="00D44E2C" w:rsidP="00D44E2C">
            <w:pPr>
              <w:pStyle w:val="Normal1"/>
            </w:pPr>
          </w:p>
          <w:p w14:paraId="1D7525B7" w14:textId="77777777" w:rsidR="00D44E2C" w:rsidRDefault="00D44E2C" w:rsidP="00D44E2C">
            <w:pPr>
              <w:pStyle w:val="Normal1"/>
            </w:pPr>
          </w:p>
          <w:p w14:paraId="4760F9C7" w14:textId="77777777" w:rsidR="00D44E2C" w:rsidRDefault="00D44E2C" w:rsidP="00D44E2C">
            <w:pPr>
              <w:pStyle w:val="Normal1"/>
            </w:pPr>
          </w:p>
        </w:tc>
        <w:tc>
          <w:tcPr>
            <w:tcW w:w="3630" w:type="dxa"/>
          </w:tcPr>
          <w:p w14:paraId="32348EA2" w14:textId="77777777" w:rsidR="00D44E2C" w:rsidRPr="00D44E2C" w:rsidRDefault="00D44E2C" w:rsidP="00D44E2C">
            <w:pPr>
              <w:pStyle w:val="Normal1"/>
              <w:rPr>
                <w:sz w:val="28"/>
                <w:szCs w:val="28"/>
              </w:rPr>
            </w:pPr>
            <w:r w:rsidRPr="00D44E2C">
              <w:rPr>
                <w:sz w:val="28"/>
                <w:szCs w:val="28"/>
              </w:rPr>
              <w:t>All  teachers have a responsibility to teach literacy</w:t>
            </w:r>
          </w:p>
          <w:p w14:paraId="6E5B1FA2" w14:textId="77777777" w:rsidR="00D44E2C" w:rsidRPr="00D44E2C" w:rsidRDefault="00D44E2C" w:rsidP="00D44E2C">
            <w:pPr>
              <w:pStyle w:val="Normal1"/>
              <w:rPr>
                <w:sz w:val="28"/>
                <w:szCs w:val="28"/>
              </w:rPr>
            </w:pPr>
          </w:p>
        </w:tc>
        <w:tc>
          <w:tcPr>
            <w:tcW w:w="3780" w:type="dxa"/>
          </w:tcPr>
          <w:p w14:paraId="38D9699C" w14:textId="77777777" w:rsidR="00D44E2C" w:rsidRDefault="00D44E2C" w:rsidP="00D44E2C">
            <w:pPr>
              <w:pStyle w:val="Normal1"/>
            </w:pPr>
          </w:p>
        </w:tc>
        <w:tc>
          <w:tcPr>
            <w:tcW w:w="1440" w:type="dxa"/>
          </w:tcPr>
          <w:p w14:paraId="07B564E9" w14:textId="77777777" w:rsidR="00D44E2C" w:rsidRDefault="00D44E2C" w:rsidP="00D44E2C">
            <w:pPr>
              <w:pStyle w:val="Normal1"/>
            </w:pPr>
          </w:p>
        </w:tc>
      </w:tr>
    </w:tbl>
    <w:p w14:paraId="7C85F91B" w14:textId="77777777" w:rsidR="00147B1C" w:rsidRDefault="00147B1C">
      <w:pPr>
        <w:pStyle w:val="Normal1"/>
        <w:spacing w:after="0" w:line="240" w:lineRule="auto"/>
      </w:pPr>
    </w:p>
    <w:p w14:paraId="5DBC4D90" w14:textId="77777777" w:rsidR="00147B1C" w:rsidRDefault="00147B1C">
      <w:pPr>
        <w:pStyle w:val="Normal1"/>
        <w:spacing w:after="0" w:line="240" w:lineRule="auto"/>
      </w:pPr>
    </w:p>
    <w:tbl>
      <w:tblPr>
        <w:tblStyle w:val="a"/>
        <w:tblW w:w="131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0"/>
        <w:gridCol w:w="3540"/>
        <w:gridCol w:w="3870"/>
        <w:gridCol w:w="1440"/>
      </w:tblGrid>
      <w:tr w:rsidR="00147B1C" w14:paraId="31E59575" w14:textId="77777777" w:rsidTr="001E48C0">
        <w:trPr>
          <w:trHeight w:val="701"/>
        </w:trPr>
        <w:tc>
          <w:tcPr>
            <w:tcW w:w="4250" w:type="dxa"/>
            <w:shd w:val="clear" w:color="auto" w:fill="D9D9D9" w:themeFill="background1" w:themeFillShade="D9"/>
          </w:tcPr>
          <w:p w14:paraId="0F9A35FB" w14:textId="77777777" w:rsidR="00147B1C" w:rsidRPr="00147B1C" w:rsidRDefault="00147B1C" w:rsidP="006C6CB1">
            <w:pPr>
              <w:pStyle w:val="Normal1"/>
              <w:jc w:val="center"/>
              <w:rPr>
                <w:b/>
                <w:sz w:val="24"/>
                <w:szCs w:val="24"/>
              </w:rPr>
            </w:pPr>
            <w:r w:rsidRPr="00147B1C">
              <w:rPr>
                <w:b/>
                <w:sz w:val="24"/>
                <w:szCs w:val="24"/>
              </w:rPr>
              <w:t xml:space="preserve">Before Reading:  </w:t>
            </w:r>
          </w:p>
          <w:p w14:paraId="2A15A30B" w14:textId="4322459D" w:rsidR="00147B1C" w:rsidRPr="00147B1C" w:rsidRDefault="00147B1C" w:rsidP="006C6CB1">
            <w:pPr>
              <w:pStyle w:val="Normal1"/>
              <w:jc w:val="center"/>
              <w:rPr>
                <w:sz w:val="24"/>
                <w:szCs w:val="24"/>
              </w:rPr>
            </w:pPr>
            <w:r w:rsidRPr="00147B1C">
              <w:rPr>
                <w:sz w:val="24"/>
                <w:szCs w:val="24"/>
              </w:rPr>
              <w:t>Your thoughts</w:t>
            </w:r>
            <w:r w:rsidR="001E48C0">
              <w:rPr>
                <w:sz w:val="24"/>
                <w:szCs w:val="24"/>
              </w:rPr>
              <w:t xml:space="preserve"> on the statement</w:t>
            </w:r>
            <w:r w:rsidRPr="00147B1C">
              <w:rPr>
                <w:sz w:val="24"/>
                <w:szCs w:val="24"/>
              </w:rPr>
              <w:t>?</w:t>
            </w:r>
          </w:p>
          <w:p w14:paraId="1B1CB411" w14:textId="77777777" w:rsidR="00147B1C" w:rsidRPr="00147B1C" w:rsidRDefault="00147B1C" w:rsidP="006C6CB1">
            <w:pPr>
              <w:pStyle w:val="Normal1"/>
              <w:jc w:val="center"/>
              <w:rPr>
                <w:sz w:val="24"/>
                <w:szCs w:val="24"/>
              </w:rPr>
            </w:pPr>
          </w:p>
        </w:tc>
        <w:tc>
          <w:tcPr>
            <w:tcW w:w="3540" w:type="dxa"/>
            <w:shd w:val="clear" w:color="auto" w:fill="D9D9D9" w:themeFill="background1" w:themeFillShade="D9"/>
          </w:tcPr>
          <w:p w14:paraId="3734A633" w14:textId="77777777" w:rsidR="00147B1C" w:rsidRPr="00147B1C" w:rsidRDefault="00147B1C" w:rsidP="006C6CB1">
            <w:pPr>
              <w:pStyle w:val="Normal1"/>
              <w:jc w:val="center"/>
              <w:rPr>
                <w:sz w:val="24"/>
                <w:szCs w:val="24"/>
              </w:rPr>
            </w:pPr>
            <w:r w:rsidRPr="00147B1C">
              <w:rPr>
                <w:b/>
                <w:sz w:val="24"/>
                <w:szCs w:val="24"/>
              </w:rPr>
              <w:t>Statement</w:t>
            </w:r>
          </w:p>
        </w:tc>
        <w:tc>
          <w:tcPr>
            <w:tcW w:w="3870" w:type="dxa"/>
            <w:shd w:val="clear" w:color="auto" w:fill="D9D9D9" w:themeFill="background1" w:themeFillShade="D9"/>
          </w:tcPr>
          <w:p w14:paraId="79D8CAF1" w14:textId="77777777" w:rsidR="00147B1C" w:rsidRPr="00147B1C" w:rsidRDefault="00147B1C" w:rsidP="006C6CB1">
            <w:pPr>
              <w:pStyle w:val="Normal1"/>
              <w:jc w:val="center"/>
              <w:rPr>
                <w:sz w:val="24"/>
                <w:szCs w:val="24"/>
              </w:rPr>
            </w:pPr>
            <w:r w:rsidRPr="00147B1C">
              <w:rPr>
                <w:b/>
                <w:sz w:val="24"/>
                <w:szCs w:val="24"/>
              </w:rPr>
              <w:t xml:space="preserve">After Reading:  </w:t>
            </w:r>
            <w:r w:rsidRPr="00147B1C">
              <w:rPr>
                <w:sz w:val="24"/>
                <w:szCs w:val="24"/>
              </w:rPr>
              <w:t xml:space="preserve">Would </w:t>
            </w:r>
            <w:proofErr w:type="spellStart"/>
            <w:r w:rsidRPr="00147B1C">
              <w:rPr>
                <w:sz w:val="24"/>
                <w:szCs w:val="24"/>
              </w:rPr>
              <w:t>Schmoker</w:t>
            </w:r>
            <w:proofErr w:type="spellEnd"/>
            <w:r w:rsidRPr="00147B1C">
              <w:rPr>
                <w:sz w:val="24"/>
                <w:szCs w:val="24"/>
              </w:rPr>
              <w:t xml:space="preserve"> agree or disagree?</w:t>
            </w:r>
          </w:p>
        </w:tc>
        <w:tc>
          <w:tcPr>
            <w:tcW w:w="1440" w:type="dxa"/>
            <w:shd w:val="clear" w:color="auto" w:fill="D9D9D9" w:themeFill="background1" w:themeFillShade="D9"/>
          </w:tcPr>
          <w:p w14:paraId="0CEE6648" w14:textId="77777777" w:rsidR="00147B1C" w:rsidRPr="00147B1C" w:rsidRDefault="00147B1C" w:rsidP="006C6CB1">
            <w:pPr>
              <w:pStyle w:val="Normal1"/>
              <w:jc w:val="center"/>
              <w:rPr>
                <w:sz w:val="24"/>
                <w:szCs w:val="24"/>
              </w:rPr>
            </w:pPr>
            <w:r w:rsidRPr="00147B1C">
              <w:rPr>
                <w:b/>
                <w:sz w:val="24"/>
                <w:szCs w:val="24"/>
              </w:rPr>
              <w:t>Evidence</w:t>
            </w:r>
          </w:p>
          <w:p w14:paraId="30D68CD5" w14:textId="77777777" w:rsidR="00147B1C" w:rsidRPr="00147B1C" w:rsidRDefault="00147B1C" w:rsidP="006C6CB1">
            <w:pPr>
              <w:pStyle w:val="Normal1"/>
              <w:jc w:val="center"/>
              <w:rPr>
                <w:sz w:val="24"/>
                <w:szCs w:val="24"/>
              </w:rPr>
            </w:pPr>
            <w:r w:rsidRPr="00147B1C">
              <w:rPr>
                <w:b/>
                <w:sz w:val="24"/>
                <w:szCs w:val="24"/>
              </w:rPr>
              <w:t>(page #)</w:t>
            </w:r>
          </w:p>
        </w:tc>
      </w:tr>
      <w:tr w:rsidR="00147B1C" w14:paraId="7A7906EE" w14:textId="77777777" w:rsidTr="001E48C0">
        <w:tc>
          <w:tcPr>
            <w:tcW w:w="4250" w:type="dxa"/>
          </w:tcPr>
          <w:p w14:paraId="100BE2DB" w14:textId="77777777" w:rsidR="00147B1C" w:rsidRDefault="00147B1C" w:rsidP="00147B1C">
            <w:pPr>
              <w:pStyle w:val="Normal1"/>
            </w:pPr>
            <w:r>
              <w:t>Data Teams, PLC</w:t>
            </w:r>
          </w:p>
          <w:p w14:paraId="330AB1EB" w14:textId="77777777" w:rsidR="00147B1C" w:rsidRDefault="00147B1C" w:rsidP="00147B1C">
            <w:pPr>
              <w:pStyle w:val="Normal1"/>
            </w:pPr>
          </w:p>
          <w:p w14:paraId="645B2F3C" w14:textId="77777777" w:rsidR="00147B1C" w:rsidRDefault="00147B1C" w:rsidP="00147B1C">
            <w:pPr>
              <w:pStyle w:val="Normal1"/>
            </w:pPr>
          </w:p>
          <w:p w14:paraId="40A272BA" w14:textId="77777777" w:rsidR="00147B1C" w:rsidRDefault="00147B1C" w:rsidP="00147B1C">
            <w:pPr>
              <w:pStyle w:val="Normal1"/>
            </w:pPr>
          </w:p>
          <w:p w14:paraId="33181639" w14:textId="77777777" w:rsidR="00147B1C" w:rsidRDefault="00147B1C" w:rsidP="00147B1C">
            <w:pPr>
              <w:pStyle w:val="Normal1"/>
            </w:pPr>
          </w:p>
          <w:p w14:paraId="6E6004CB" w14:textId="77777777" w:rsidR="00147B1C" w:rsidRDefault="00147B1C" w:rsidP="00147B1C">
            <w:pPr>
              <w:pStyle w:val="Normal1"/>
            </w:pPr>
          </w:p>
          <w:p w14:paraId="5128D3E3" w14:textId="77777777" w:rsidR="00147B1C" w:rsidRDefault="00147B1C" w:rsidP="00147B1C">
            <w:pPr>
              <w:pStyle w:val="Normal1"/>
            </w:pPr>
          </w:p>
        </w:tc>
        <w:tc>
          <w:tcPr>
            <w:tcW w:w="3540" w:type="dxa"/>
          </w:tcPr>
          <w:p w14:paraId="2655859B" w14:textId="5ED996F4" w:rsidR="00147B1C" w:rsidRPr="00147B1C" w:rsidRDefault="00147B1C" w:rsidP="00147B1C">
            <w:pPr>
              <w:pStyle w:val="Normal1"/>
              <w:rPr>
                <w:sz w:val="28"/>
                <w:szCs w:val="28"/>
              </w:rPr>
            </w:pPr>
            <w:r w:rsidRPr="00147B1C">
              <w:rPr>
                <w:sz w:val="28"/>
                <w:szCs w:val="28"/>
              </w:rPr>
              <w:t>Teacher Learning Team collaboration fosters change</w:t>
            </w:r>
          </w:p>
        </w:tc>
        <w:tc>
          <w:tcPr>
            <w:tcW w:w="3870" w:type="dxa"/>
          </w:tcPr>
          <w:p w14:paraId="39F3527E" w14:textId="77777777" w:rsidR="00147B1C" w:rsidRDefault="00147B1C" w:rsidP="00147B1C">
            <w:pPr>
              <w:pStyle w:val="Normal1"/>
              <w:jc w:val="center"/>
              <w:rPr>
                <w:b/>
              </w:rPr>
            </w:pPr>
          </w:p>
        </w:tc>
        <w:tc>
          <w:tcPr>
            <w:tcW w:w="1440" w:type="dxa"/>
          </w:tcPr>
          <w:p w14:paraId="229C4C64" w14:textId="77777777" w:rsidR="00147B1C" w:rsidRDefault="00147B1C" w:rsidP="00147B1C">
            <w:pPr>
              <w:pStyle w:val="Normal1"/>
            </w:pPr>
          </w:p>
          <w:p w14:paraId="46B074AE" w14:textId="77777777" w:rsidR="00147B1C" w:rsidRDefault="00147B1C" w:rsidP="00147B1C">
            <w:pPr>
              <w:pStyle w:val="Normal1"/>
              <w:jc w:val="center"/>
              <w:rPr>
                <w:b/>
              </w:rPr>
            </w:pPr>
          </w:p>
        </w:tc>
      </w:tr>
      <w:tr w:rsidR="00147B1C" w14:paraId="1CA8D8A4" w14:textId="77777777" w:rsidTr="001E48C0">
        <w:tc>
          <w:tcPr>
            <w:tcW w:w="4250" w:type="dxa"/>
          </w:tcPr>
          <w:p w14:paraId="0EBAEA79" w14:textId="68B47C46" w:rsidR="00147B1C" w:rsidRDefault="00D44E2C" w:rsidP="00147B1C">
            <w:pPr>
              <w:pStyle w:val="Normal1"/>
            </w:pPr>
            <w:proofErr w:type="spellStart"/>
            <w:r>
              <w:t>MoHS</w:t>
            </w:r>
            <w:proofErr w:type="spellEnd"/>
            <w:r>
              <w:t xml:space="preserve"> Success Standards</w:t>
            </w:r>
          </w:p>
        </w:tc>
        <w:tc>
          <w:tcPr>
            <w:tcW w:w="3540" w:type="dxa"/>
          </w:tcPr>
          <w:p w14:paraId="33C1EF09" w14:textId="57BDDE3B" w:rsidR="00147B1C" w:rsidRPr="00D44E2C" w:rsidRDefault="00147B1C" w:rsidP="00147B1C">
            <w:pPr>
              <w:pStyle w:val="Normal1"/>
              <w:rPr>
                <w:sz w:val="26"/>
                <w:szCs w:val="26"/>
              </w:rPr>
            </w:pPr>
            <w:r w:rsidRPr="00D44E2C">
              <w:rPr>
                <w:sz w:val="26"/>
                <w:szCs w:val="26"/>
              </w:rPr>
              <w:t>Ma</w:t>
            </w:r>
            <w:r w:rsidR="00D44E2C" w:rsidRPr="00D44E2C">
              <w:rPr>
                <w:sz w:val="26"/>
                <w:szCs w:val="26"/>
              </w:rPr>
              <w:t>tched with disciplinary content, [these standards] give us all we need to ensure that students are prepared for college, careers, or any national test that comes their way</w:t>
            </w:r>
          </w:p>
        </w:tc>
        <w:tc>
          <w:tcPr>
            <w:tcW w:w="3870" w:type="dxa"/>
          </w:tcPr>
          <w:p w14:paraId="31FC0642" w14:textId="77777777" w:rsidR="00147B1C" w:rsidRDefault="00147B1C" w:rsidP="00147B1C">
            <w:pPr>
              <w:pStyle w:val="Normal1"/>
              <w:jc w:val="center"/>
              <w:rPr>
                <w:b/>
              </w:rPr>
            </w:pPr>
          </w:p>
        </w:tc>
        <w:tc>
          <w:tcPr>
            <w:tcW w:w="1440" w:type="dxa"/>
          </w:tcPr>
          <w:p w14:paraId="2C88F196" w14:textId="77777777" w:rsidR="00147B1C" w:rsidRDefault="00147B1C" w:rsidP="00147B1C">
            <w:pPr>
              <w:pStyle w:val="Normal1"/>
            </w:pPr>
          </w:p>
        </w:tc>
      </w:tr>
      <w:tr w:rsidR="00147B1C" w14:paraId="143DF69B" w14:textId="77777777" w:rsidTr="001E48C0">
        <w:tc>
          <w:tcPr>
            <w:tcW w:w="4250" w:type="dxa"/>
          </w:tcPr>
          <w:p w14:paraId="3E195B94" w14:textId="77777777" w:rsidR="00147B1C" w:rsidRDefault="00147B1C" w:rsidP="00147B1C">
            <w:pPr>
              <w:pStyle w:val="Normal1"/>
            </w:pPr>
          </w:p>
          <w:p w14:paraId="6DDB128E" w14:textId="77777777" w:rsidR="00147B1C" w:rsidRDefault="00147B1C" w:rsidP="00147B1C">
            <w:pPr>
              <w:pStyle w:val="Normal1"/>
            </w:pPr>
          </w:p>
          <w:p w14:paraId="0863D0F8" w14:textId="77777777" w:rsidR="00147B1C" w:rsidRDefault="00147B1C" w:rsidP="00147B1C">
            <w:pPr>
              <w:pStyle w:val="Normal1"/>
            </w:pPr>
          </w:p>
          <w:p w14:paraId="78546579" w14:textId="77777777" w:rsidR="00147B1C" w:rsidRDefault="00147B1C" w:rsidP="00147B1C">
            <w:pPr>
              <w:pStyle w:val="Normal1"/>
            </w:pPr>
          </w:p>
          <w:p w14:paraId="58C5D9AD" w14:textId="77777777" w:rsidR="00147B1C" w:rsidRDefault="00147B1C" w:rsidP="00147B1C">
            <w:pPr>
              <w:pStyle w:val="Normal1"/>
            </w:pPr>
          </w:p>
          <w:p w14:paraId="74A4C679" w14:textId="77777777" w:rsidR="00147B1C" w:rsidRDefault="00147B1C" w:rsidP="00147B1C">
            <w:pPr>
              <w:pStyle w:val="Normal1"/>
            </w:pPr>
          </w:p>
          <w:p w14:paraId="705EF961" w14:textId="77777777" w:rsidR="00147B1C" w:rsidRDefault="00147B1C" w:rsidP="00147B1C">
            <w:pPr>
              <w:pStyle w:val="Normal1"/>
            </w:pPr>
          </w:p>
          <w:p w14:paraId="29D138C5" w14:textId="77777777" w:rsidR="00147B1C" w:rsidRDefault="00147B1C" w:rsidP="00147B1C">
            <w:pPr>
              <w:pStyle w:val="Normal1"/>
            </w:pPr>
          </w:p>
        </w:tc>
        <w:tc>
          <w:tcPr>
            <w:tcW w:w="3540" w:type="dxa"/>
          </w:tcPr>
          <w:p w14:paraId="282A5AC6" w14:textId="77777777" w:rsidR="00147B1C" w:rsidRPr="00D44E2C" w:rsidRDefault="00147B1C" w:rsidP="00147B1C">
            <w:pPr>
              <w:pStyle w:val="Normal1"/>
              <w:rPr>
                <w:sz w:val="28"/>
                <w:szCs w:val="28"/>
              </w:rPr>
            </w:pPr>
            <w:r w:rsidRPr="00D44E2C">
              <w:rPr>
                <w:sz w:val="28"/>
                <w:szCs w:val="28"/>
              </w:rPr>
              <w:t>Unoriginal, traditional and redundant practices can be the most effective way to educational reform.</w:t>
            </w:r>
          </w:p>
          <w:p w14:paraId="5A7B9623" w14:textId="77777777" w:rsidR="00147B1C" w:rsidRPr="00D44E2C" w:rsidRDefault="00147B1C" w:rsidP="00147B1C">
            <w:pPr>
              <w:pStyle w:val="Normal1"/>
              <w:rPr>
                <w:sz w:val="26"/>
                <w:szCs w:val="26"/>
              </w:rPr>
            </w:pPr>
          </w:p>
        </w:tc>
        <w:tc>
          <w:tcPr>
            <w:tcW w:w="3870" w:type="dxa"/>
          </w:tcPr>
          <w:p w14:paraId="523B9BDF" w14:textId="77777777" w:rsidR="00147B1C" w:rsidRDefault="00147B1C" w:rsidP="00147B1C">
            <w:pPr>
              <w:pStyle w:val="Normal1"/>
              <w:jc w:val="center"/>
              <w:rPr>
                <w:b/>
              </w:rPr>
            </w:pPr>
          </w:p>
        </w:tc>
        <w:tc>
          <w:tcPr>
            <w:tcW w:w="1440" w:type="dxa"/>
          </w:tcPr>
          <w:p w14:paraId="53D7AE13" w14:textId="77777777" w:rsidR="00147B1C" w:rsidRDefault="00147B1C" w:rsidP="00147B1C">
            <w:pPr>
              <w:pStyle w:val="Normal1"/>
            </w:pPr>
          </w:p>
        </w:tc>
      </w:tr>
    </w:tbl>
    <w:p w14:paraId="4EB6B564" w14:textId="75C3BD8B" w:rsidR="00147B1C" w:rsidRDefault="00147B1C">
      <w:pPr>
        <w:pStyle w:val="Normal1"/>
        <w:spacing w:after="0" w:line="240" w:lineRule="auto"/>
      </w:pPr>
      <w:r>
        <w:t xml:space="preserve">My </w:t>
      </w:r>
      <w:r w:rsidR="001E48C0">
        <w:t>Overall Thought</w:t>
      </w:r>
      <w:r w:rsidR="00291BDC">
        <w:t>s</w:t>
      </w:r>
      <w:r w:rsidR="001E48C0">
        <w:t xml:space="preserve"> on</w:t>
      </w:r>
      <w:r>
        <w:t xml:space="preserve"> </w:t>
      </w:r>
      <w:proofErr w:type="spellStart"/>
      <w:r>
        <w:t>Schmoker</w:t>
      </w:r>
      <w:proofErr w:type="spellEnd"/>
      <w:r>
        <w:t>:</w:t>
      </w:r>
    </w:p>
    <w:p w14:paraId="31320441" w14:textId="77777777" w:rsidR="00291BDC" w:rsidRDefault="00291BDC">
      <w:pPr>
        <w:pStyle w:val="Normal1"/>
        <w:spacing w:after="0" w:line="240" w:lineRule="auto"/>
      </w:pPr>
    </w:p>
    <w:p w14:paraId="66D9F19A" w14:textId="77777777" w:rsidR="00291BDC" w:rsidRDefault="00291BDC">
      <w:pPr>
        <w:pStyle w:val="Normal1"/>
        <w:spacing w:after="0" w:line="240" w:lineRule="auto"/>
      </w:pPr>
    </w:p>
    <w:p w14:paraId="5216966F" w14:textId="77777777" w:rsidR="00291BDC" w:rsidRDefault="00291BDC">
      <w:pPr>
        <w:pStyle w:val="Normal1"/>
        <w:spacing w:after="0" w:line="240" w:lineRule="auto"/>
      </w:pPr>
    </w:p>
    <w:p w14:paraId="5E96FB58" w14:textId="77777777" w:rsidR="00291BDC" w:rsidRDefault="00291BDC">
      <w:pPr>
        <w:pStyle w:val="Normal1"/>
        <w:spacing w:after="0" w:line="240" w:lineRule="auto"/>
      </w:pPr>
    </w:p>
    <w:p w14:paraId="61354458" w14:textId="77777777" w:rsidR="00291BDC" w:rsidRDefault="00291BDC">
      <w:pPr>
        <w:pStyle w:val="Normal1"/>
        <w:spacing w:after="0" w:line="240" w:lineRule="auto"/>
      </w:pPr>
    </w:p>
    <w:p w14:paraId="538BDAF4" w14:textId="77777777" w:rsidR="00291BDC" w:rsidRDefault="00291BDC">
      <w:pPr>
        <w:pStyle w:val="Normal1"/>
        <w:spacing w:after="0" w:line="240" w:lineRule="auto"/>
      </w:pPr>
    </w:p>
    <w:p w14:paraId="375BAD90" w14:textId="7433FB09" w:rsidR="00291BDC" w:rsidRDefault="00291BDC">
      <w:pPr>
        <w:pStyle w:val="Normal1"/>
        <w:spacing w:after="0" w:line="240" w:lineRule="auto"/>
      </w:pPr>
      <w:r>
        <w:t xml:space="preserve">A Question for </w:t>
      </w:r>
      <w:proofErr w:type="spellStart"/>
      <w:r>
        <w:t>Schmoker</w:t>
      </w:r>
      <w:proofErr w:type="spellEnd"/>
      <w:r>
        <w:t>:</w:t>
      </w:r>
    </w:p>
    <w:p w14:paraId="5259A999" w14:textId="77777777" w:rsidR="00147B1C" w:rsidRDefault="00147B1C">
      <w:pPr>
        <w:pStyle w:val="Normal1"/>
        <w:spacing w:after="0" w:line="240" w:lineRule="auto"/>
      </w:pPr>
    </w:p>
    <w:p w14:paraId="21CEC6CD" w14:textId="77777777" w:rsidR="00147B1C" w:rsidRDefault="00147B1C">
      <w:pPr>
        <w:pStyle w:val="Normal1"/>
        <w:spacing w:after="0" w:line="240" w:lineRule="auto"/>
      </w:pPr>
    </w:p>
    <w:p w14:paraId="14AD6172" w14:textId="77777777" w:rsidR="00147B1C" w:rsidRDefault="00147B1C">
      <w:pPr>
        <w:pStyle w:val="Normal1"/>
        <w:spacing w:after="0" w:line="240" w:lineRule="auto"/>
      </w:pPr>
    </w:p>
    <w:p w14:paraId="54CC3E7A" w14:textId="77777777" w:rsidR="00147B1C" w:rsidRDefault="00147B1C">
      <w:pPr>
        <w:pStyle w:val="Normal1"/>
        <w:spacing w:after="0" w:line="240" w:lineRule="auto"/>
      </w:pPr>
      <w:bookmarkStart w:id="0" w:name="_GoBack"/>
      <w:bookmarkEnd w:id="0"/>
    </w:p>
    <w:p w14:paraId="3A85BDBD" w14:textId="77777777" w:rsidR="00147B1C" w:rsidRDefault="00147B1C">
      <w:pPr>
        <w:pStyle w:val="Normal1"/>
        <w:spacing w:after="0" w:line="240" w:lineRule="auto"/>
      </w:pPr>
    </w:p>
    <w:p w14:paraId="56A41FA4" w14:textId="1DB5C88C" w:rsidR="00FE6348" w:rsidRPr="00D44E2C" w:rsidRDefault="00D348F2">
      <w:pPr>
        <w:pStyle w:val="Normal1"/>
        <w:spacing w:after="0" w:line="240" w:lineRule="auto"/>
        <w:rPr>
          <w:sz w:val="32"/>
          <w:szCs w:val="32"/>
        </w:rPr>
      </w:pPr>
      <w:r w:rsidRPr="00D44E2C">
        <w:rPr>
          <w:sz w:val="32"/>
          <w:szCs w:val="32"/>
        </w:rPr>
        <w:t>Purpose of this activity:</w:t>
      </w:r>
    </w:p>
    <w:p w14:paraId="150FE44B" w14:textId="707E121A" w:rsidR="00D348F2" w:rsidRPr="00D44E2C" w:rsidRDefault="003767A8" w:rsidP="003767A8">
      <w:pPr>
        <w:pStyle w:val="Normal1"/>
        <w:numPr>
          <w:ilvl w:val="0"/>
          <w:numId w:val="5"/>
        </w:numPr>
        <w:spacing w:after="0" w:line="240" w:lineRule="auto"/>
        <w:rPr>
          <w:sz w:val="32"/>
          <w:szCs w:val="32"/>
        </w:rPr>
      </w:pPr>
      <w:r w:rsidRPr="00D44E2C">
        <w:rPr>
          <w:sz w:val="32"/>
          <w:szCs w:val="32"/>
        </w:rPr>
        <w:t>Introduce the big ideas in the Focus book</w:t>
      </w:r>
    </w:p>
    <w:p w14:paraId="6AD46044" w14:textId="7A3B6428" w:rsidR="003767A8" w:rsidRPr="00D44E2C" w:rsidRDefault="003767A8" w:rsidP="003767A8">
      <w:pPr>
        <w:pStyle w:val="Normal1"/>
        <w:numPr>
          <w:ilvl w:val="0"/>
          <w:numId w:val="5"/>
        </w:numPr>
        <w:spacing w:after="0" w:line="240" w:lineRule="auto"/>
        <w:rPr>
          <w:sz w:val="32"/>
          <w:szCs w:val="32"/>
        </w:rPr>
      </w:pPr>
      <w:r w:rsidRPr="00D44E2C">
        <w:rPr>
          <w:sz w:val="32"/>
          <w:szCs w:val="32"/>
        </w:rPr>
        <w:t>Make connections to PD activities we have been doing in the past few years</w:t>
      </w:r>
    </w:p>
    <w:p w14:paraId="537E4060" w14:textId="2D7887CE" w:rsidR="003767A8" w:rsidRPr="00D44E2C" w:rsidRDefault="003767A8" w:rsidP="003767A8">
      <w:pPr>
        <w:pStyle w:val="Normal1"/>
        <w:numPr>
          <w:ilvl w:val="0"/>
          <w:numId w:val="5"/>
        </w:numPr>
        <w:spacing w:after="0" w:line="240" w:lineRule="auto"/>
        <w:rPr>
          <w:sz w:val="32"/>
          <w:szCs w:val="32"/>
        </w:rPr>
      </w:pPr>
      <w:r w:rsidRPr="00D44E2C">
        <w:rPr>
          <w:sz w:val="32"/>
          <w:szCs w:val="32"/>
        </w:rPr>
        <w:t>Pique interest in some of the ideas</w:t>
      </w:r>
    </w:p>
    <w:p w14:paraId="2E80041A" w14:textId="77777777" w:rsidR="00147B1C" w:rsidRPr="00D44E2C" w:rsidRDefault="00147B1C">
      <w:pPr>
        <w:pStyle w:val="Normal1"/>
        <w:spacing w:after="0" w:line="240" w:lineRule="auto"/>
        <w:rPr>
          <w:sz w:val="32"/>
          <w:szCs w:val="32"/>
        </w:rPr>
      </w:pPr>
    </w:p>
    <w:p w14:paraId="715EC9F7" w14:textId="77777777" w:rsidR="00DF641F" w:rsidRPr="00D44E2C" w:rsidRDefault="00D70008">
      <w:pPr>
        <w:pStyle w:val="Normal1"/>
        <w:spacing w:after="0" w:line="240" w:lineRule="auto"/>
        <w:rPr>
          <w:sz w:val="32"/>
          <w:szCs w:val="32"/>
        </w:rPr>
      </w:pPr>
      <w:r w:rsidRPr="00D44E2C">
        <w:rPr>
          <w:sz w:val="32"/>
          <w:szCs w:val="32"/>
        </w:rPr>
        <w:t>Procedure:</w:t>
      </w:r>
    </w:p>
    <w:p w14:paraId="5C76FE71" w14:textId="1B0DAD16" w:rsidR="00D70008" w:rsidRPr="00D44E2C" w:rsidRDefault="00D70008" w:rsidP="00FE6348">
      <w:pPr>
        <w:pStyle w:val="Normal1"/>
        <w:numPr>
          <w:ilvl w:val="0"/>
          <w:numId w:val="3"/>
        </w:numPr>
        <w:spacing w:after="0" w:line="240" w:lineRule="auto"/>
        <w:rPr>
          <w:b/>
          <w:sz w:val="32"/>
          <w:szCs w:val="32"/>
          <w:u w:val="single"/>
        </w:rPr>
      </w:pPr>
      <w:r w:rsidRPr="00D44E2C">
        <w:rPr>
          <w:sz w:val="32"/>
          <w:szCs w:val="32"/>
        </w:rPr>
        <w:t xml:space="preserve">Do the </w:t>
      </w:r>
      <w:r w:rsidR="00DE4A5E" w:rsidRPr="00D44E2C">
        <w:rPr>
          <w:sz w:val="32"/>
          <w:szCs w:val="32"/>
        </w:rPr>
        <w:t>“</w:t>
      </w:r>
      <w:r w:rsidRPr="00D44E2C">
        <w:rPr>
          <w:sz w:val="32"/>
          <w:szCs w:val="32"/>
        </w:rPr>
        <w:t>Before</w:t>
      </w:r>
      <w:r w:rsidR="00DE4A5E" w:rsidRPr="00D44E2C">
        <w:rPr>
          <w:sz w:val="32"/>
          <w:szCs w:val="32"/>
        </w:rPr>
        <w:t>”</w:t>
      </w:r>
      <w:r w:rsidRPr="00D44E2C">
        <w:rPr>
          <w:sz w:val="32"/>
          <w:szCs w:val="32"/>
        </w:rPr>
        <w:t xml:space="preserve"> column</w:t>
      </w:r>
      <w:r w:rsidR="003767A8" w:rsidRPr="00D44E2C">
        <w:rPr>
          <w:sz w:val="32"/>
          <w:szCs w:val="32"/>
        </w:rPr>
        <w:t xml:space="preserve"> in pairs or small groups</w:t>
      </w:r>
      <w:r w:rsidRPr="00D44E2C">
        <w:rPr>
          <w:sz w:val="32"/>
          <w:szCs w:val="32"/>
        </w:rPr>
        <w:t>—explain that we are accessing prior knowledge based on own experiences, philosophies and PD we have done so far (prompts in that column will remind them of our PD focus areas)</w:t>
      </w:r>
      <w:r w:rsidR="00481A17" w:rsidRPr="00D44E2C">
        <w:rPr>
          <w:sz w:val="32"/>
          <w:szCs w:val="32"/>
        </w:rPr>
        <w:t xml:space="preserve">  </w:t>
      </w:r>
      <w:r w:rsidR="00481A17" w:rsidRPr="00D44E2C">
        <w:rPr>
          <w:b/>
          <w:sz w:val="32"/>
          <w:szCs w:val="32"/>
          <w:u w:val="single"/>
        </w:rPr>
        <w:t>“I do” – kind of</w:t>
      </w:r>
    </w:p>
    <w:p w14:paraId="22FE6A2B" w14:textId="305A8907" w:rsidR="00481A17" w:rsidRPr="00D44E2C" w:rsidRDefault="00E5013E" w:rsidP="00E5013E">
      <w:pPr>
        <w:pStyle w:val="Normal1"/>
        <w:spacing w:after="0" w:line="240" w:lineRule="auto"/>
        <w:ind w:left="1440"/>
        <w:rPr>
          <w:sz w:val="32"/>
          <w:szCs w:val="32"/>
        </w:rPr>
      </w:pPr>
      <w:r>
        <w:rPr>
          <w:sz w:val="32"/>
          <w:szCs w:val="32"/>
        </w:rPr>
        <w:t>(7 minutes)</w:t>
      </w:r>
    </w:p>
    <w:p w14:paraId="16B7C49D" w14:textId="5794121B" w:rsidR="00481A17" w:rsidRPr="00D44E2C" w:rsidRDefault="00481A17" w:rsidP="00481A17">
      <w:pPr>
        <w:pStyle w:val="Normal1"/>
        <w:numPr>
          <w:ilvl w:val="0"/>
          <w:numId w:val="3"/>
        </w:numPr>
        <w:spacing w:after="0" w:line="240" w:lineRule="auto"/>
        <w:rPr>
          <w:b/>
          <w:sz w:val="32"/>
          <w:szCs w:val="32"/>
          <w:u w:val="single"/>
        </w:rPr>
      </w:pPr>
      <w:r w:rsidRPr="00D44E2C">
        <w:rPr>
          <w:sz w:val="32"/>
          <w:szCs w:val="32"/>
        </w:rPr>
        <w:t xml:space="preserve">PD people (Missy et. al) model the steps with an idea that really intrigued them. Or in other ways point out what “jumped out at them” from the book  </w:t>
      </w:r>
      <w:r w:rsidRPr="00D44E2C">
        <w:rPr>
          <w:b/>
          <w:sz w:val="32"/>
          <w:szCs w:val="32"/>
          <w:u w:val="single"/>
        </w:rPr>
        <w:t>“We do”—kind of</w:t>
      </w:r>
    </w:p>
    <w:p w14:paraId="7209C343" w14:textId="1C479787" w:rsidR="00481A17" w:rsidRPr="00D44E2C" w:rsidRDefault="00E5013E" w:rsidP="00E5013E">
      <w:pPr>
        <w:pStyle w:val="Normal1"/>
        <w:spacing w:after="0" w:line="240" w:lineRule="auto"/>
        <w:ind w:left="1440"/>
        <w:rPr>
          <w:sz w:val="32"/>
          <w:szCs w:val="32"/>
        </w:rPr>
      </w:pPr>
      <w:r>
        <w:rPr>
          <w:sz w:val="32"/>
          <w:szCs w:val="32"/>
        </w:rPr>
        <w:t>(15 minutes)</w:t>
      </w:r>
    </w:p>
    <w:p w14:paraId="5C0C1CAD" w14:textId="3164E9F2" w:rsidR="00FE6348" w:rsidRDefault="00DE4A5E" w:rsidP="00FE6348">
      <w:pPr>
        <w:pStyle w:val="Normal1"/>
        <w:numPr>
          <w:ilvl w:val="0"/>
          <w:numId w:val="3"/>
        </w:numPr>
        <w:spacing w:after="0" w:line="240" w:lineRule="auto"/>
        <w:rPr>
          <w:b/>
          <w:sz w:val="32"/>
          <w:szCs w:val="32"/>
          <w:u w:val="single"/>
        </w:rPr>
      </w:pPr>
      <w:r w:rsidRPr="00D44E2C">
        <w:rPr>
          <w:sz w:val="32"/>
          <w:szCs w:val="32"/>
        </w:rPr>
        <w:t>Groups will c</w:t>
      </w:r>
      <w:r w:rsidR="003767A8" w:rsidRPr="00D44E2C">
        <w:rPr>
          <w:sz w:val="32"/>
          <w:szCs w:val="32"/>
        </w:rPr>
        <w:t>hoose 2</w:t>
      </w:r>
      <w:r w:rsidRPr="00D44E2C">
        <w:rPr>
          <w:sz w:val="32"/>
          <w:szCs w:val="32"/>
        </w:rPr>
        <w:t xml:space="preserve"> (?)</w:t>
      </w:r>
      <w:r w:rsidR="003767A8" w:rsidRPr="00D44E2C">
        <w:rPr>
          <w:sz w:val="32"/>
          <w:szCs w:val="32"/>
        </w:rPr>
        <w:t xml:space="preserve"> </w:t>
      </w:r>
      <w:r w:rsidRPr="00D44E2C">
        <w:rPr>
          <w:sz w:val="32"/>
          <w:szCs w:val="32"/>
        </w:rPr>
        <w:t xml:space="preserve">of the topics that interest the group and browse the book to see what </w:t>
      </w:r>
      <w:proofErr w:type="spellStart"/>
      <w:r w:rsidRPr="00D44E2C">
        <w:rPr>
          <w:sz w:val="32"/>
          <w:szCs w:val="32"/>
        </w:rPr>
        <w:t>Schmoker</w:t>
      </w:r>
      <w:proofErr w:type="spellEnd"/>
      <w:r w:rsidRPr="00D44E2C">
        <w:rPr>
          <w:sz w:val="32"/>
          <w:szCs w:val="32"/>
        </w:rPr>
        <w:t xml:space="preserve"> says about the topics.  Summarize their findings – include questions you would ask him related to the topic. This is the “After” column.</w:t>
      </w:r>
      <w:r w:rsidR="00481A17" w:rsidRPr="00D44E2C">
        <w:rPr>
          <w:sz w:val="32"/>
          <w:szCs w:val="32"/>
        </w:rPr>
        <w:t xml:space="preserve">  </w:t>
      </w:r>
      <w:r w:rsidR="00481A17" w:rsidRPr="00D44E2C">
        <w:rPr>
          <w:b/>
          <w:sz w:val="32"/>
          <w:szCs w:val="32"/>
          <w:u w:val="single"/>
        </w:rPr>
        <w:t>“You do”</w:t>
      </w:r>
    </w:p>
    <w:p w14:paraId="018CE28D" w14:textId="14DBD9CC" w:rsidR="00E5013E" w:rsidRPr="00E5013E" w:rsidRDefault="00E5013E" w:rsidP="00E5013E">
      <w:pPr>
        <w:pStyle w:val="Normal1"/>
        <w:spacing w:after="0" w:line="240" w:lineRule="auto"/>
        <w:ind w:left="1440"/>
        <w:rPr>
          <w:sz w:val="32"/>
          <w:szCs w:val="32"/>
          <w:u w:val="single"/>
        </w:rPr>
      </w:pPr>
      <w:r w:rsidRPr="00E5013E">
        <w:rPr>
          <w:sz w:val="32"/>
          <w:szCs w:val="32"/>
          <w:u w:val="single"/>
        </w:rPr>
        <w:t>(20 minutes)</w:t>
      </w:r>
    </w:p>
    <w:p w14:paraId="57B4FAB4" w14:textId="77777777" w:rsidR="00D70008" w:rsidRDefault="00D70008" w:rsidP="00E5013E">
      <w:pPr>
        <w:pStyle w:val="Normal1"/>
        <w:spacing w:after="0" w:line="240" w:lineRule="auto"/>
        <w:ind w:left="1440"/>
      </w:pPr>
    </w:p>
    <w:sectPr w:rsidR="00D70008" w:rsidSect="00147B1C">
      <w:pgSz w:w="15840" w:h="12240" w:orient="landscape"/>
      <w:pgMar w:top="720" w:right="720" w:bottom="72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D212A"/>
    <w:multiLevelType w:val="hybridMultilevel"/>
    <w:tmpl w:val="E252E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B964561"/>
    <w:multiLevelType w:val="hybridMultilevel"/>
    <w:tmpl w:val="C5D0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DA36D6"/>
    <w:multiLevelType w:val="hybridMultilevel"/>
    <w:tmpl w:val="CA304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187222"/>
    <w:multiLevelType w:val="hybridMultilevel"/>
    <w:tmpl w:val="C8B8C7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F7075F"/>
    <w:multiLevelType w:val="hybridMultilevel"/>
    <w:tmpl w:val="2E20CF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1F"/>
    <w:rsid w:val="00043300"/>
    <w:rsid w:val="00147B1C"/>
    <w:rsid w:val="001E48C0"/>
    <w:rsid w:val="00291BDC"/>
    <w:rsid w:val="003767A8"/>
    <w:rsid w:val="00481A17"/>
    <w:rsid w:val="005D5D8A"/>
    <w:rsid w:val="007708C9"/>
    <w:rsid w:val="008C1B4B"/>
    <w:rsid w:val="0090288F"/>
    <w:rsid w:val="00BB36D0"/>
    <w:rsid w:val="00D348F2"/>
    <w:rsid w:val="00D44E2C"/>
    <w:rsid w:val="00D70008"/>
    <w:rsid w:val="00DE4A5E"/>
    <w:rsid w:val="00DF641F"/>
    <w:rsid w:val="00E5013E"/>
    <w:rsid w:val="00EC06E8"/>
    <w:rsid w:val="00F44199"/>
    <w:rsid w:val="00FE6348"/>
    <w:rsid w:val="00FF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14B5C"/>
  <w15:docId w15:val="{82EDD1FB-FB37-4D8F-AD5C-CC734503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91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B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28183-00B3-4D98-A331-10D8EEE13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Cabanting</dc:creator>
  <cp:lastModifiedBy>Alan Cabanting</cp:lastModifiedBy>
  <cp:revision>6</cp:revision>
  <cp:lastPrinted>2015-11-19T23:30:00Z</cp:lastPrinted>
  <dcterms:created xsi:type="dcterms:W3CDTF">2015-11-16T22:00:00Z</dcterms:created>
  <dcterms:modified xsi:type="dcterms:W3CDTF">2015-11-19T23:30:00Z</dcterms:modified>
</cp:coreProperties>
</file>